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2E4A" w14:textId="2CD01F2D" w:rsidR="000A2FAB" w:rsidRDefault="00000000">
      <w:pPr>
        <w:pStyle w:val="Nagwek1"/>
        <w:spacing w:before="58" w:after="58"/>
        <w:ind w:left="432" w:hanging="432"/>
      </w:pPr>
      <w:r>
        <w:rPr>
          <w:rFonts w:eastAsia="Tahoma" w:cs="Times New Roman"/>
          <w:sz w:val="24"/>
        </w:rPr>
        <w:t xml:space="preserve">ZARZĄDZENIE </w:t>
      </w:r>
      <w:r w:rsidR="001773E6">
        <w:rPr>
          <w:rFonts w:eastAsia="Tahoma" w:cs="Times New Roman"/>
          <w:sz w:val="24"/>
        </w:rPr>
        <w:t>2134/XII</w:t>
      </w:r>
      <w:r>
        <w:rPr>
          <w:rFonts w:eastAsia="Tahoma" w:cs="Times New Roman"/>
          <w:sz w:val="24"/>
        </w:rPr>
        <w:t>/2023</w:t>
      </w:r>
    </w:p>
    <w:p w14:paraId="1AA8BF73" w14:textId="77777777" w:rsidR="000A2FAB" w:rsidRDefault="00000000">
      <w:pPr>
        <w:pStyle w:val="Nagwek1"/>
        <w:tabs>
          <w:tab w:val="left" w:pos="3456"/>
        </w:tabs>
        <w:spacing w:before="58" w:after="58"/>
        <w:ind w:left="432" w:hanging="432"/>
        <w:rPr>
          <w:rFonts w:eastAsia="Tahoma" w:cs="Times New Roman"/>
          <w:sz w:val="24"/>
        </w:rPr>
      </w:pPr>
      <w:r>
        <w:rPr>
          <w:rFonts w:eastAsia="Tahoma" w:cs="Times New Roman"/>
          <w:sz w:val="24"/>
        </w:rPr>
        <w:t>BURMISTRZA GOŁDAPI</w:t>
      </w:r>
    </w:p>
    <w:p w14:paraId="56C56E46" w14:textId="118E969B" w:rsidR="000A2FAB" w:rsidRDefault="00000000">
      <w:pPr>
        <w:pStyle w:val="Standard"/>
        <w:spacing w:before="58" w:after="58"/>
        <w:jc w:val="center"/>
      </w:pPr>
      <w:r>
        <w:rPr>
          <w:rFonts w:eastAsia="Tahoma" w:cs="Times New Roman"/>
          <w:b/>
          <w:bCs/>
        </w:rPr>
        <w:t xml:space="preserve">z dnia </w:t>
      </w:r>
      <w:r w:rsidR="002371E7">
        <w:rPr>
          <w:rFonts w:eastAsia="Tahoma" w:cs="Times New Roman"/>
          <w:b/>
          <w:bCs/>
        </w:rPr>
        <w:t>15 grudnia</w:t>
      </w:r>
      <w:r>
        <w:rPr>
          <w:rFonts w:eastAsia="Tahoma" w:cs="Times New Roman"/>
          <w:b/>
          <w:bCs/>
        </w:rPr>
        <w:t xml:space="preserve"> 2023 r.</w:t>
      </w:r>
    </w:p>
    <w:p w14:paraId="6F2468EA" w14:textId="77777777" w:rsidR="000A2FAB" w:rsidRDefault="000A2FAB">
      <w:pPr>
        <w:pStyle w:val="Textbody"/>
        <w:jc w:val="center"/>
        <w:rPr>
          <w:rFonts w:cs="Times New Roman"/>
          <w:b/>
          <w:bCs/>
        </w:rPr>
      </w:pPr>
    </w:p>
    <w:p w14:paraId="62D9D204" w14:textId="2391E93A" w:rsidR="000A2FAB" w:rsidRDefault="00000000">
      <w:pPr>
        <w:pStyle w:val="Textbody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w sprawie przeprowadzenia naboru na wolne stanowisko </w:t>
      </w:r>
      <w:bookmarkStart w:id="0" w:name="_Hlk144288672"/>
      <w:r>
        <w:rPr>
          <w:rFonts w:cs="Times New Roman"/>
          <w:b/>
          <w:bCs/>
        </w:rPr>
        <w:t xml:space="preserve">urzędnicze ds.  </w:t>
      </w:r>
      <w:bookmarkStart w:id="1" w:name="_Hlk111616659"/>
      <w:bookmarkEnd w:id="0"/>
      <w:r w:rsidR="00EB401F">
        <w:rPr>
          <w:rFonts w:cs="Times New Roman"/>
          <w:b/>
          <w:bCs/>
        </w:rPr>
        <w:t>ochrony środowiska.</w:t>
      </w:r>
    </w:p>
    <w:bookmarkEnd w:id="1"/>
    <w:p w14:paraId="0B2220A5" w14:textId="77777777" w:rsidR="000A2FAB" w:rsidRDefault="00000000">
      <w:pPr>
        <w:ind w:firstLine="708"/>
        <w:jc w:val="both"/>
      </w:pPr>
      <w:r>
        <w:rPr>
          <w:rFonts w:eastAsia="Tahoma" w:cs="Times New Roman"/>
        </w:rPr>
        <w:t xml:space="preserve">Na podstawie art. 33 ust. 1 ustawy z dnia 8 marca 1990 r. o samorządzie gminnym </w:t>
      </w:r>
      <w:r>
        <w:rPr>
          <w:rFonts w:eastAsia="Times New Roman" w:cs="Times New Roman"/>
          <w:lang w:bidi="ar-SA"/>
        </w:rPr>
        <w:t>(</w:t>
      </w:r>
      <w:proofErr w:type="spellStart"/>
      <w:r>
        <w:rPr>
          <w:rFonts w:eastAsia="Times New Roman" w:cs="Times New Roman"/>
          <w:lang w:bidi="ar-SA"/>
        </w:rPr>
        <w:t>t.j</w:t>
      </w:r>
      <w:proofErr w:type="spellEnd"/>
      <w:r>
        <w:rPr>
          <w:rFonts w:eastAsia="Times New Roman" w:cs="Times New Roman"/>
          <w:lang w:bidi="ar-SA"/>
        </w:rPr>
        <w:t xml:space="preserve">. Dz. U. z 2023 r. poz. 40 z </w:t>
      </w:r>
      <w:proofErr w:type="spellStart"/>
      <w:r>
        <w:rPr>
          <w:rFonts w:eastAsia="Times New Roman" w:cs="Times New Roman"/>
          <w:lang w:bidi="ar-SA"/>
        </w:rPr>
        <w:t>późn</w:t>
      </w:r>
      <w:proofErr w:type="spellEnd"/>
      <w:r>
        <w:rPr>
          <w:rFonts w:eastAsia="Times New Roman" w:cs="Times New Roman"/>
          <w:lang w:bidi="ar-SA"/>
        </w:rPr>
        <w:t>. zm.)</w:t>
      </w:r>
      <w:r>
        <w:rPr>
          <w:rFonts w:eastAsia="Tahoma" w:cs="Times New Roman"/>
        </w:rPr>
        <w:t xml:space="preserve"> w związku z art. 11 ust. 2 ustawy z dnia 21 listopada 2008 r. </w:t>
      </w:r>
      <w:r>
        <w:rPr>
          <w:rFonts w:eastAsia="Tahoma" w:cs="Times New Roman"/>
        </w:rPr>
        <w:br/>
        <w:t>o pracownikach samorządowych (</w:t>
      </w:r>
      <w:proofErr w:type="spellStart"/>
      <w:r>
        <w:rPr>
          <w:rFonts w:eastAsia="Tahoma" w:cs="Times New Roman"/>
        </w:rPr>
        <w:t>t.j</w:t>
      </w:r>
      <w:proofErr w:type="spellEnd"/>
      <w:r>
        <w:rPr>
          <w:rFonts w:eastAsia="Tahoma" w:cs="Times New Roman"/>
        </w:rPr>
        <w:t xml:space="preserve">. Dz. U. z 2022 r. poz. 530) i </w:t>
      </w:r>
      <w:r>
        <w:rPr>
          <w:rStyle w:val="Domylnaczcionkaakapitu1"/>
          <w:rFonts w:cs="Times New Roman"/>
        </w:rPr>
        <w:t xml:space="preserve">§ </w:t>
      </w:r>
      <w:bookmarkStart w:id="2" w:name="_Hlk153523872"/>
      <w:r>
        <w:rPr>
          <w:rStyle w:val="Domylnaczcionkaakapitu1"/>
          <w:rFonts w:cs="Times New Roman"/>
        </w:rPr>
        <w:t>2 Regulaminu naboru na wolne stanowiska urzędnicze w Urzędzie Miejskim w Gołdapi oraz na wolne stanowiska kierowników gminnych jednostek organizacyjnych stanowiącego załącznik do Zarządzenia nr 720/VI/2009 Burmistrza Gołdapi z dnia 18 czerwca 2009 r. w sprawie wprowadzenia „Regulaminu naboru na wolne stanowiska urzędnicze w Urzędzie Miejskim w Gołdapi oraz na wolne stanowiska kierowników gminnych jednostek organizacyjnych”</w:t>
      </w:r>
      <w:bookmarkEnd w:id="2"/>
      <w:r>
        <w:rPr>
          <w:rStyle w:val="Domylnaczcionkaakapitu1"/>
          <w:rFonts w:cs="Times New Roman"/>
        </w:rPr>
        <w:t>, zarządza się co następuje:</w:t>
      </w:r>
    </w:p>
    <w:p w14:paraId="374B0015" w14:textId="77777777" w:rsidR="000A2FAB" w:rsidRDefault="000A2FAB">
      <w:pPr>
        <w:pStyle w:val="Textbody"/>
        <w:jc w:val="both"/>
        <w:rPr>
          <w:rFonts w:eastAsia="Tahoma" w:cs="Times New Roman"/>
        </w:rPr>
      </w:pPr>
    </w:p>
    <w:p w14:paraId="534EEA90" w14:textId="14F66E9D" w:rsidR="000A2FAB" w:rsidRDefault="00000000">
      <w:pPr>
        <w:pStyle w:val="Textbody"/>
        <w:jc w:val="both"/>
      </w:pPr>
      <w:r>
        <w:rPr>
          <w:rFonts w:eastAsia="Tahoma" w:cs="Times New Roman"/>
        </w:rPr>
        <w:t xml:space="preserve">§1.1. Ogłasza się nabór kandydatów na wolne stanowisko urzędnicze ds. </w:t>
      </w:r>
      <w:r w:rsidR="00EB401F">
        <w:rPr>
          <w:rFonts w:cs="Times New Roman"/>
        </w:rPr>
        <w:t>ochrony środowiska</w:t>
      </w:r>
      <w:r>
        <w:rPr>
          <w:rFonts w:cs="Times New Roman"/>
        </w:rPr>
        <w:t>.</w:t>
      </w:r>
    </w:p>
    <w:p w14:paraId="1589745A" w14:textId="77777777" w:rsidR="000A2FAB" w:rsidRDefault="00000000">
      <w:pPr>
        <w:pStyle w:val="Standard"/>
        <w:tabs>
          <w:tab w:val="left" w:pos="0"/>
        </w:tabs>
        <w:jc w:val="both"/>
      </w:pPr>
      <w:r>
        <w:rPr>
          <w:rFonts w:eastAsia="Tahoma" w:cs="Times New Roman"/>
        </w:rPr>
        <w:t xml:space="preserve">2. Wymagania i kwalifikacje, jakie powinni posiadać kandydaci przystępujący do naboru, sposób </w:t>
      </w:r>
      <w:r>
        <w:rPr>
          <w:rFonts w:eastAsia="Tahoma" w:cs="Times New Roman"/>
        </w:rPr>
        <w:br/>
        <w:t xml:space="preserve">ich udokumentowania oraz warunki przyjmowania dokumentów aplikacyjnych określone zostały </w:t>
      </w:r>
      <w:r>
        <w:rPr>
          <w:rFonts w:eastAsia="Tahoma" w:cs="Times New Roman"/>
        </w:rPr>
        <w:br/>
        <w:t>w ogłoszeniu o naborze, stanowiącym załącznik do niniejszego zarządzenia.</w:t>
      </w:r>
    </w:p>
    <w:p w14:paraId="55415299" w14:textId="77777777" w:rsidR="000A2FAB" w:rsidRDefault="000A2FAB">
      <w:pPr>
        <w:pStyle w:val="Standard"/>
        <w:jc w:val="both"/>
        <w:rPr>
          <w:rFonts w:eastAsia="Tahoma" w:cs="Times New Roman"/>
          <w:color w:val="000000"/>
        </w:rPr>
      </w:pPr>
    </w:p>
    <w:p w14:paraId="460A905F" w14:textId="77777777" w:rsidR="000A2FAB" w:rsidRDefault="00000000">
      <w:pPr>
        <w:pStyle w:val="Standard"/>
        <w:jc w:val="both"/>
        <w:rPr>
          <w:rFonts w:eastAsia="Tahoma" w:cs="Times New Roman"/>
          <w:color w:val="000000"/>
        </w:rPr>
      </w:pPr>
      <w:r>
        <w:rPr>
          <w:rFonts w:eastAsia="Tahoma" w:cs="Times New Roman"/>
          <w:color w:val="000000"/>
        </w:rPr>
        <w:t>§2.1. W celu przeprowadzenia czynności naboru na wolne stanowiska urzędnicze – ustala się Komisję Rekrutacyjną w składzie:</w:t>
      </w:r>
    </w:p>
    <w:p w14:paraId="1E516FB8" w14:textId="77777777" w:rsidR="000A2FAB" w:rsidRDefault="00000000">
      <w:pPr>
        <w:pStyle w:val="Standard"/>
        <w:numPr>
          <w:ilvl w:val="0"/>
          <w:numId w:val="3"/>
        </w:numPr>
        <w:tabs>
          <w:tab w:val="left" w:pos="-19260"/>
        </w:tabs>
        <w:jc w:val="both"/>
        <w:rPr>
          <w:rFonts w:eastAsia="Tahoma" w:cs="Times New Roman"/>
          <w:color w:val="000000"/>
        </w:rPr>
      </w:pPr>
      <w:r>
        <w:rPr>
          <w:rFonts w:eastAsia="Tahoma" w:cs="Times New Roman"/>
          <w:color w:val="000000"/>
        </w:rPr>
        <w:t>Joanna Magdalena Łabanowska – Zastępca Burmistrza Gołdapi – Przewodnicząca Komisji,</w:t>
      </w:r>
    </w:p>
    <w:p w14:paraId="19EBC67A" w14:textId="77777777" w:rsidR="00EB401F" w:rsidRDefault="00000000" w:rsidP="00EB401F">
      <w:pPr>
        <w:pStyle w:val="Standard"/>
        <w:numPr>
          <w:ilvl w:val="0"/>
          <w:numId w:val="1"/>
        </w:numPr>
        <w:tabs>
          <w:tab w:val="left" w:pos="-19260"/>
        </w:tabs>
        <w:jc w:val="both"/>
        <w:rPr>
          <w:rFonts w:eastAsia="Tahoma" w:cs="Times New Roman"/>
          <w:color w:val="000000"/>
        </w:rPr>
      </w:pPr>
      <w:r w:rsidRPr="00EB401F">
        <w:rPr>
          <w:rFonts w:eastAsia="Tahoma" w:cs="Times New Roman"/>
          <w:color w:val="000000"/>
        </w:rPr>
        <w:t xml:space="preserve">Beata Kołakowska  – Kierownik Wydziału Gospodarki Przestrzennej, Ochrony Środowiska </w:t>
      </w:r>
      <w:r w:rsidRPr="00EB401F">
        <w:rPr>
          <w:rFonts w:eastAsia="Tahoma" w:cs="Times New Roman"/>
          <w:color w:val="000000"/>
        </w:rPr>
        <w:br/>
        <w:t xml:space="preserve">i Nieruchomości </w:t>
      </w:r>
      <w:bookmarkStart w:id="3" w:name="_Hlk144288290"/>
      <w:r w:rsidRPr="00EB401F">
        <w:rPr>
          <w:rFonts w:eastAsia="Tahoma" w:cs="Times New Roman"/>
          <w:color w:val="000000"/>
        </w:rPr>
        <w:t xml:space="preserve">– </w:t>
      </w:r>
      <w:bookmarkEnd w:id="3"/>
      <w:r w:rsidR="00EB401F">
        <w:rPr>
          <w:rFonts w:eastAsia="Tahoma" w:cs="Times New Roman"/>
          <w:color w:val="000000"/>
        </w:rPr>
        <w:t>Zastępca Przewodniczącej Komisji</w:t>
      </w:r>
      <w:r w:rsidR="00EB401F" w:rsidRPr="00EB401F">
        <w:rPr>
          <w:rFonts w:eastAsia="Tahoma" w:cs="Times New Roman"/>
          <w:color w:val="000000"/>
        </w:rPr>
        <w:t xml:space="preserve"> </w:t>
      </w:r>
    </w:p>
    <w:p w14:paraId="362BB4B4" w14:textId="287E8CC9" w:rsidR="000A2FAB" w:rsidRPr="00EB401F" w:rsidRDefault="00000000" w:rsidP="00EB401F">
      <w:pPr>
        <w:pStyle w:val="Standard"/>
        <w:numPr>
          <w:ilvl w:val="0"/>
          <w:numId w:val="1"/>
        </w:numPr>
        <w:tabs>
          <w:tab w:val="left" w:pos="-19260"/>
        </w:tabs>
        <w:jc w:val="both"/>
        <w:rPr>
          <w:rFonts w:eastAsia="Tahoma" w:cs="Times New Roman"/>
          <w:color w:val="000000"/>
        </w:rPr>
      </w:pPr>
      <w:r w:rsidRPr="00EB401F">
        <w:rPr>
          <w:rFonts w:eastAsia="Tahoma" w:cs="Times New Roman"/>
          <w:color w:val="000000"/>
        </w:rPr>
        <w:t xml:space="preserve">Anita </w:t>
      </w:r>
      <w:proofErr w:type="spellStart"/>
      <w:r w:rsidRPr="00EB401F">
        <w:rPr>
          <w:rFonts w:eastAsia="Tahoma" w:cs="Times New Roman"/>
          <w:color w:val="000000"/>
        </w:rPr>
        <w:t>Germaniuk</w:t>
      </w:r>
      <w:proofErr w:type="spellEnd"/>
      <w:r w:rsidRPr="00EB401F">
        <w:rPr>
          <w:rFonts w:eastAsia="Tahoma" w:cs="Times New Roman"/>
          <w:color w:val="000000"/>
        </w:rPr>
        <w:t xml:space="preserve"> – Z-ca Kierownika Wydziału Gospodarki Przestrzennej, Ochrony Środowiska i Nieruchomości – Członek Komisji,</w:t>
      </w:r>
    </w:p>
    <w:p w14:paraId="45C03D4C" w14:textId="77777777" w:rsidR="000A2FAB" w:rsidRDefault="00000000">
      <w:pPr>
        <w:pStyle w:val="Standard"/>
        <w:numPr>
          <w:ilvl w:val="0"/>
          <w:numId w:val="1"/>
        </w:numPr>
        <w:tabs>
          <w:tab w:val="left" w:pos="-19260"/>
        </w:tabs>
        <w:jc w:val="both"/>
        <w:rPr>
          <w:rFonts w:eastAsia="Tahoma" w:cs="Times New Roman"/>
          <w:color w:val="000000"/>
        </w:rPr>
      </w:pPr>
      <w:r>
        <w:rPr>
          <w:rFonts w:eastAsia="Tahoma" w:cs="Times New Roman"/>
          <w:color w:val="000000"/>
        </w:rPr>
        <w:t>Marta Zarzycka – Główny Specjalista ds. kadr i płac – Sekretarz Komisji.</w:t>
      </w:r>
    </w:p>
    <w:p w14:paraId="7AFC79A0" w14:textId="77777777" w:rsidR="000A2FAB" w:rsidRDefault="00000000">
      <w:pPr>
        <w:pStyle w:val="Standard"/>
        <w:jc w:val="both"/>
      </w:pPr>
      <w:r>
        <w:rPr>
          <w:rFonts w:eastAsia="Tahoma" w:cs="Times New Roman"/>
          <w:color w:val="000000"/>
        </w:rPr>
        <w:t xml:space="preserve">2. </w:t>
      </w:r>
      <w:r>
        <w:rPr>
          <w:rFonts w:cs="Times New Roman"/>
        </w:rPr>
        <w:t>Przewodniczący Komisji Rekrutacyjnej kieruje pracami Komisji, a w przypadku jego nieobecności – Z – ca Przewodniczącego Komisji.</w:t>
      </w:r>
    </w:p>
    <w:p w14:paraId="42D2FA58" w14:textId="77777777" w:rsidR="000A2FAB" w:rsidRDefault="00000000">
      <w:pPr>
        <w:pStyle w:val="Standard"/>
        <w:jc w:val="both"/>
        <w:rPr>
          <w:rFonts w:eastAsia="Tahoma" w:cs="Times New Roman"/>
          <w:color w:val="000000"/>
        </w:rPr>
      </w:pPr>
      <w:r>
        <w:rPr>
          <w:rFonts w:eastAsia="Tahoma" w:cs="Times New Roman"/>
          <w:color w:val="000000"/>
        </w:rPr>
        <w:t xml:space="preserve">3. Komisja Rekrutacyjna może podejmować prawomocne decyzje w obecności co najmniej trzech członków Komisji, w tym Przewodniczącego Komisji lub Z – </w:t>
      </w:r>
      <w:proofErr w:type="spellStart"/>
      <w:r>
        <w:rPr>
          <w:rFonts w:eastAsia="Tahoma" w:cs="Times New Roman"/>
          <w:color w:val="000000"/>
        </w:rPr>
        <w:t>cy</w:t>
      </w:r>
      <w:proofErr w:type="spellEnd"/>
      <w:r>
        <w:rPr>
          <w:rFonts w:eastAsia="Tahoma" w:cs="Times New Roman"/>
          <w:color w:val="000000"/>
        </w:rPr>
        <w:t xml:space="preserve"> Przewodniczącego Komisji.</w:t>
      </w:r>
    </w:p>
    <w:p w14:paraId="32DAC854" w14:textId="77777777" w:rsidR="000A2FAB" w:rsidRDefault="00000000">
      <w:pPr>
        <w:pStyle w:val="Standard"/>
        <w:jc w:val="both"/>
      </w:pPr>
      <w:r>
        <w:rPr>
          <w:rFonts w:eastAsia="Tahoma" w:cs="Times New Roman"/>
          <w:color w:val="000000"/>
        </w:rPr>
        <w:t xml:space="preserve">4. </w:t>
      </w:r>
      <w:r>
        <w:rPr>
          <w:rStyle w:val="StrongEmphasis"/>
          <w:rFonts w:eastAsia="Tahoma" w:cs="Times New Roman"/>
          <w:b w:val="0"/>
          <w:color w:val="000000"/>
        </w:rPr>
        <w:t xml:space="preserve">Upoważnia się Komisję Rekrutacyjną do działania i podejmowania czynności </w:t>
      </w:r>
      <w:r>
        <w:rPr>
          <w:rFonts w:eastAsia="Tahoma" w:cs="Times New Roman"/>
          <w:color w:val="000000"/>
        </w:rPr>
        <w:t>w trybie i na zasadach określonych w Zarządzeniu Nr 720/VI/09 z dnia 18 czerwca 2009 r. w sprawie wprowadzenia „Regulaminu naboru na wolne stanowiska urzędnicze w Urzędzie Miejskim                   w Gołdapi oraz na wolne stanowiska kierowników gminnych jednostek organizacyjnych”.</w:t>
      </w:r>
    </w:p>
    <w:p w14:paraId="0E440780" w14:textId="77777777" w:rsidR="000A2FAB" w:rsidRDefault="000A2FAB">
      <w:pPr>
        <w:pStyle w:val="Standard"/>
        <w:jc w:val="both"/>
        <w:rPr>
          <w:rFonts w:cs="Times New Roman"/>
          <w:color w:val="000000"/>
        </w:rPr>
      </w:pPr>
    </w:p>
    <w:p w14:paraId="62E069D4" w14:textId="77777777" w:rsidR="000A2FAB" w:rsidRDefault="00000000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§ 3. Wykonanie zarządzenia powierzam Przewodniczącemu Komisji.</w:t>
      </w:r>
    </w:p>
    <w:p w14:paraId="5648C9EC" w14:textId="77777777" w:rsidR="000A2FAB" w:rsidRDefault="000A2FAB">
      <w:pPr>
        <w:pStyle w:val="Standard"/>
        <w:jc w:val="both"/>
        <w:rPr>
          <w:rFonts w:cs="Times New Roman"/>
          <w:color w:val="000000"/>
        </w:rPr>
      </w:pPr>
    </w:p>
    <w:p w14:paraId="41774FC1" w14:textId="0A677FB1" w:rsidR="000A2FAB" w:rsidRDefault="00000000">
      <w:pPr>
        <w:pStyle w:val="Standard"/>
        <w:jc w:val="both"/>
      </w:pPr>
      <w:r>
        <w:rPr>
          <w:rFonts w:cs="Times New Roman"/>
          <w:color w:val="000000"/>
        </w:rPr>
        <w:t xml:space="preserve">§ 4. </w:t>
      </w:r>
      <w:r w:rsidR="0099453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Nadzór nad wykonaniem Zarządzenia powierzam Sekretarzowi Gminy Gołdap.</w:t>
      </w:r>
    </w:p>
    <w:p w14:paraId="193B83F8" w14:textId="77777777" w:rsidR="000A2FAB" w:rsidRDefault="000A2FAB">
      <w:pPr>
        <w:pStyle w:val="Standard"/>
        <w:jc w:val="both"/>
        <w:rPr>
          <w:rFonts w:eastAsia="Tahoma" w:cs="Times New Roman"/>
          <w:color w:val="000000"/>
        </w:rPr>
      </w:pPr>
    </w:p>
    <w:p w14:paraId="1B42874E" w14:textId="77777777" w:rsidR="000A2FAB" w:rsidRDefault="00000000">
      <w:pPr>
        <w:pStyle w:val="Standard"/>
        <w:jc w:val="both"/>
        <w:rPr>
          <w:rFonts w:eastAsia="Tahoma" w:cs="Times New Roman"/>
          <w:color w:val="000000"/>
        </w:rPr>
      </w:pPr>
      <w:r>
        <w:rPr>
          <w:rFonts w:eastAsia="Tahoma" w:cs="Times New Roman"/>
          <w:color w:val="000000"/>
        </w:rPr>
        <w:t>§ 5. Zarządzenie wchodzi w życie z dniem podjęcia.</w:t>
      </w:r>
    </w:p>
    <w:p w14:paraId="624D7661" w14:textId="77777777" w:rsidR="000A2FAB" w:rsidRDefault="000A2FAB">
      <w:pPr>
        <w:pStyle w:val="Standard"/>
        <w:jc w:val="both"/>
        <w:rPr>
          <w:rFonts w:eastAsia="Tahoma" w:cs="Times New Roman"/>
          <w:color w:val="000000"/>
        </w:rPr>
      </w:pPr>
    </w:p>
    <w:p w14:paraId="50C3462C" w14:textId="77777777" w:rsidR="000A2FAB" w:rsidRDefault="000A2FAB">
      <w:pPr>
        <w:pStyle w:val="Standard"/>
        <w:jc w:val="both"/>
        <w:rPr>
          <w:rFonts w:eastAsia="Tahoma" w:cs="Times New Roman"/>
          <w:color w:val="000000"/>
        </w:rPr>
      </w:pPr>
    </w:p>
    <w:p w14:paraId="6E67E524" w14:textId="77777777" w:rsidR="000A2FAB" w:rsidRDefault="000A2FAB">
      <w:pPr>
        <w:pStyle w:val="Standard"/>
        <w:jc w:val="both"/>
        <w:rPr>
          <w:rFonts w:eastAsia="Tahoma" w:cs="Times New Roman"/>
          <w:color w:val="000000"/>
        </w:rPr>
      </w:pPr>
    </w:p>
    <w:p w14:paraId="22CE8A25" w14:textId="77777777" w:rsidR="000A2FAB" w:rsidRDefault="000A2FAB">
      <w:pPr>
        <w:pStyle w:val="Standard"/>
        <w:jc w:val="both"/>
        <w:rPr>
          <w:rFonts w:eastAsia="Tahoma" w:cs="Times New Roman"/>
          <w:color w:val="000000"/>
        </w:rPr>
      </w:pPr>
    </w:p>
    <w:p w14:paraId="68966EDA" w14:textId="410885C7" w:rsidR="000A2FAB" w:rsidRDefault="00EB401F">
      <w:pPr>
        <w:pStyle w:val="Standard"/>
        <w:spacing w:line="360" w:lineRule="auto"/>
        <w:ind w:firstLine="5130"/>
        <w:jc w:val="center"/>
        <w:rPr>
          <w:rFonts w:eastAsia="Tahoma" w:cs="Times New Roman"/>
          <w:b/>
          <w:bCs/>
        </w:rPr>
      </w:pPr>
      <w:r>
        <w:rPr>
          <w:rFonts w:eastAsia="Tahoma" w:cs="Times New Roman"/>
          <w:b/>
          <w:bCs/>
        </w:rPr>
        <w:t xml:space="preserve">       </w:t>
      </w:r>
      <w:r w:rsidR="001773E6">
        <w:rPr>
          <w:rFonts w:eastAsia="Tahoma" w:cs="Times New Roman"/>
          <w:b/>
          <w:bCs/>
        </w:rPr>
        <w:t xml:space="preserve">              </w:t>
      </w:r>
      <w:r>
        <w:rPr>
          <w:rFonts w:eastAsia="Tahoma" w:cs="Times New Roman"/>
          <w:b/>
          <w:bCs/>
        </w:rPr>
        <w:t xml:space="preserve"> Burmistrz  Gołdapi</w:t>
      </w:r>
    </w:p>
    <w:p w14:paraId="66254073" w14:textId="77777777" w:rsidR="001773E6" w:rsidRDefault="00EB401F" w:rsidP="00EB401F">
      <w:pPr>
        <w:pStyle w:val="Standard"/>
        <w:ind w:left="6381" w:firstLine="709"/>
        <w:jc w:val="both"/>
        <w:rPr>
          <w:rFonts w:eastAsia="Tahoma" w:cs="Times New Roman"/>
          <w:b/>
          <w:bCs/>
        </w:rPr>
      </w:pPr>
      <w:r>
        <w:rPr>
          <w:rFonts w:eastAsia="Tahoma" w:cs="Times New Roman"/>
          <w:b/>
          <w:bCs/>
        </w:rPr>
        <w:t>Tomasz</w:t>
      </w:r>
      <w:r w:rsidR="001773E6">
        <w:rPr>
          <w:rFonts w:eastAsia="Tahoma" w:cs="Times New Roman"/>
          <w:b/>
          <w:bCs/>
        </w:rPr>
        <w:t xml:space="preserve"> Rafał</w:t>
      </w:r>
      <w:r>
        <w:rPr>
          <w:rFonts w:eastAsia="Tahoma" w:cs="Times New Roman"/>
          <w:b/>
          <w:bCs/>
        </w:rPr>
        <w:t xml:space="preserve"> Luto</w:t>
      </w:r>
      <w:r>
        <w:rPr>
          <w:rFonts w:eastAsia="Tahoma" w:cs="Times New Roman"/>
          <w:b/>
          <w:bCs/>
        </w:rPr>
        <w:tab/>
      </w:r>
    </w:p>
    <w:p w14:paraId="636C9501" w14:textId="77777777" w:rsidR="001773E6" w:rsidRDefault="001773E6" w:rsidP="00EB401F">
      <w:pPr>
        <w:pStyle w:val="Standard"/>
        <w:ind w:left="6381" w:firstLine="709"/>
        <w:jc w:val="both"/>
        <w:rPr>
          <w:rFonts w:eastAsia="Tahoma" w:cs="Times New Roman"/>
          <w:b/>
          <w:bCs/>
        </w:rPr>
      </w:pPr>
    </w:p>
    <w:p w14:paraId="434EAB35" w14:textId="77777777" w:rsidR="001773E6" w:rsidRDefault="001773E6" w:rsidP="00EB401F">
      <w:pPr>
        <w:pStyle w:val="Standard"/>
        <w:ind w:left="6381" w:firstLine="709"/>
        <w:jc w:val="both"/>
        <w:rPr>
          <w:rFonts w:eastAsia="Tahoma" w:cs="Times New Roman"/>
          <w:b/>
          <w:bCs/>
        </w:rPr>
      </w:pPr>
    </w:p>
    <w:p w14:paraId="0A224820" w14:textId="77777777" w:rsidR="001773E6" w:rsidRDefault="001773E6" w:rsidP="00EB401F">
      <w:pPr>
        <w:pStyle w:val="Standard"/>
        <w:ind w:left="6381" w:firstLine="709"/>
        <w:jc w:val="both"/>
        <w:rPr>
          <w:rFonts w:eastAsia="Tahoma" w:cs="Times New Roman"/>
          <w:b/>
          <w:bCs/>
        </w:rPr>
      </w:pPr>
    </w:p>
    <w:p w14:paraId="07E4E4C4" w14:textId="77777777" w:rsidR="001773E6" w:rsidRDefault="001773E6" w:rsidP="00EB401F">
      <w:pPr>
        <w:pStyle w:val="Standard"/>
        <w:ind w:left="6381" w:firstLine="709"/>
        <w:jc w:val="both"/>
        <w:rPr>
          <w:rFonts w:eastAsia="Tahoma" w:cs="Times New Roman"/>
          <w:b/>
          <w:bCs/>
        </w:rPr>
      </w:pPr>
    </w:p>
    <w:p w14:paraId="00DEED24" w14:textId="77777777" w:rsidR="001773E6" w:rsidRDefault="001773E6" w:rsidP="00EB401F">
      <w:pPr>
        <w:pStyle w:val="Standard"/>
        <w:ind w:left="6381" w:firstLine="709"/>
        <w:jc w:val="both"/>
        <w:rPr>
          <w:rFonts w:eastAsia="Tahoma" w:cs="Times New Roman"/>
          <w:b/>
          <w:bCs/>
        </w:rPr>
      </w:pPr>
    </w:p>
    <w:p w14:paraId="361AF3B6" w14:textId="77777777" w:rsidR="001773E6" w:rsidRDefault="001773E6" w:rsidP="00EB401F">
      <w:pPr>
        <w:pStyle w:val="Standard"/>
        <w:ind w:left="6381" w:firstLine="709"/>
        <w:jc w:val="both"/>
        <w:rPr>
          <w:rFonts w:eastAsia="Tahoma" w:cs="Times New Roman"/>
          <w:b/>
          <w:bCs/>
        </w:rPr>
      </w:pPr>
    </w:p>
    <w:p w14:paraId="17D3B379" w14:textId="77777777" w:rsidR="001773E6" w:rsidRDefault="001773E6" w:rsidP="00EB401F">
      <w:pPr>
        <w:pStyle w:val="Standard"/>
        <w:ind w:left="6381" w:firstLine="709"/>
        <w:jc w:val="both"/>
        <w:rPr>
          <w:rFonts w:eastAsia="Tahoma" w:cs="Times New Roman"/>
          <w:b/>
          <w:bCs/>
        </w:rPr>
      </w:pPr>
    </w:p>
    <w:p w14:paraId="16673ED6" w14:textId="77777777" w:rsidR="001773E6" w:rsidRDefault="001773E6" w:rsidP="0099453D">
      <w:pPr>
        <w:pStyle w:val="Standard"/>
        <w:ind w:left="6381" w:firstLine="709"/>
        <w:jc w:val="both"/>
        <w:rPr>
          <w:rFonts w:eastAsia="Tahoma" w:cs="Times New Roman"/>
          <w:b/>
          <w:bCs/>
        </w:rPr>
      </w:pPr>
    </w:p>
    <w:p w14:paraId="19BA629E" w14:textId="77777777" w:rsidR="0099453D" w:rsidRDefault="001773E6" w:rsidP="0099453D">
      <w:pPr>
        <w:pStyle w:val="Standard"/>
        <w:rPr>
          <w:rFonts w:eastAsia="Tahoma" w:cs="Times New Roman"/>
        </w:rPr>
      </w:pPr>
      <w:r w:rsidRPr="0099453D">
        <w:rPr>
          <w:rFonts w:eastAsia="Tahoma" w:cs="Times New Roman"/>
        </w:rPr>
        <w:t>U</w:t>
      </w:r>
      <w:r w:rsidR="0099453D" w:rsidRPr="0099453D">
        <w:rPr>
          <w:rFonts w:eastAsia="Tahoma" w:cs="Times New Roman"/>
        </w:rPr>
        <w:t>zasadnienie</w:t>
      </w:r>
      <w:r w:rsidR="00EB401F" w:rsidRPr="0099453D">
        <w:rPr>
          <w:rFonts w:eastAsia="Tahoma" w:cs="Times New Roman"/>
        </w:rPr>
        <w:tab/>
      </w:r>
    </w:p>
    <w:p w14:paraId="4BD73835" w14:textId="77777777" w:rsidR="0099453D" w:rsidRDefault="0099453D" w:rsidP="0099453D">
      <w:pPr>
        <w:pStyle w:val="Standard"/>
        <w:rPr>
          <w:rFonts w:eastAsia="Tahoma" w:cs="Times New Roman"/>
        </w:rPr>
      </w:pPr>
    </w:p>
    <w:p w14:paraId="7EF2140C" w14:textId="70479112" w:rsidR="000A2FAB" w:rsidRDefault="0099453D" w:rsidP="006F68A9">
      <w:pPr>
        <w:pStyle w:val="Standard"/>
        <w:ind w:firstLine="709"/>
        <w:jc w:val="both"/>
        <w:rPr>
          <w:rStyle w:val="Domylnaczcionkaakapitu1"/>
          <w:rFonts w:cs="Times New Roman"/>
        </w:rPr>
      </w:pPr>
      <w:r>
        <w:rPr>
          <w:rFonts w:eastAsia="Tahoma" w:cs="Times New Roman"/>
        </w:rPr>
        <w:t xml:space="preserve">W związku z wprowadzoną Zarządzeniem </w:t>
      </w:r>
      <w:r w:rsidR="00C06BC4">
        <w:rPr>
          <w:rFonts w:eastAsia="Tahoma" w:cs="Times New Roman"/>
        </w:rPr>
        <w:t>2132/XII</w:t>
      </w:r>
      <w:r>
        <w:rPr>
          <w:rFonts w:eastAsia="Tahoma" w:cs="Times New Roman"/>
        </w:rPr>
        <w:t xml:space="preserve">/2023 Burmistrza Gołdapi z dnia </w:t>
      </w:r>
      <w:r w:rsidR="00C06BC4">
        <w:rPr>
          <w:rFonts w:eastAsia="Tahoma" w:cs="Times New Roman"/>
        </w:rPr>
        <w:br/>
        <w:t>13</w:t>
      </w:r>
      <w:r>
        <w:rPr>
          <w:rFonts w:eastAsia="Tahoma" w:cs="Times New Roman"/>
        </w:rPr>
        <w:t xml:space="preserve"> grudnia 2023 r zmianą </w:t>
      </w:r>
      <w:r>
        <w:rPr>
          <w:rStyle w:val="Domylnaczcionkaakapitu1"/>
          <w:rFonts w:cs="Times New Roman"/>
        </w:rPr>
        <w:t xml:space="preserve">Regulaminu Organizacyjnego Urzędu Miejskiego w Gołdapi  wynikającą  </w:t>
      </w:r>
      <w:r w:rsidR="006F68A9">
        <w:rPr>
          <w:rStyle w:val="Domylnaczcionkaakapitu1"/>
          <w:rFonts w:cs="Times New Roman"/>
        </w:rPr>
        <w:br/>
      </w:r>
      <w:r>
        <w:rPr>
          <w:rStyle w:val="Domylnaczcionkaakapitu1"/>
          <w:rFonts w:cs="Times New Roman"/>
        </w:rPr>
        <w:t>z konieczności  przypisania   nowych zadań do realizacji w wydziale Gospodarki Przestrzennej Ochrony Środowiska i Nieruchomości</w:t>
      </w:r>
      <w:r w:rsidR="006F68A9">
        <w:rPr>
          <w:rStyle w:val="Domylnaczcionkaakapitu1"/>
          <w:rFonts w:cs="Times New Roman"/>
        </w:rPr>
        <w:t xml:space="preserve"> dodano w ” Szczegółowej strukturze organizacyjnej Urzędu Miejskiego w Gołdapi” jeden etat w wydziale GPO- stanowisko pracy ds. ochrony środowiska. </w:t>
      </w:r>
    </w:p>
    <w:p w14:paraId="1B820A5C" w14:textId="4AB9FC2A" w:rsidR="006F68A9" w:rsidRPr="0099453D" w:rsidRDefault="006F68A9" w:rsidP="006F68A9">
      <w:pPr>
        <w:pStyle w:val="Standard"/>
        <w:ind w:firstLine="709"/>
        <w:jc w:val="both"/>
        <w:rPr>
          <w:rFonts w:eastAsia="Tahoma" w:cs="Times New Roman"/>
        </w:rPr>
      </w:pPr>
      <w:r>
        <w:rPr>
          <w:rStyle w:val="Domylnaczcionkaakapitu1"/>
          <w:rFonts w:cs="Times New Roman"/>
        </w:rPr>
        <w:t>Mając na uwadze powyższe należy przeprowadzić</w:t>
      </w:r>
      <w:r w:rsidRPr="006F68A9">
        <w:rPr>
          <w:rFonts w:eastAsia="Tahoma" w:cs="Times New Roman"/>
        </w:rPr>
        <w:t xml:space="preserve"> </w:t>
      </w:r>
      <w:r>
        <w:rPr>
          <w:rFonts w:eastAsia="Tahoma" w:cs="Times New Roman"/>
        </w:rPr>
        <w:t xml:space="preserve"> nabór zgodnie z</w:t>
      </w:r>
      <w:r>
        <w:rPr>
          <w:rFonts w:eastAsia="Tahoma" w:cs="Times New Roman"/>
        </w:rPr>
        <w:t xml:space="preserve"> </w:t>
      </w:r>
      <w:r>
        <w:rPr>
          <w:rStyle w:val="Domylnaczcionkaakapitu1"/>
          <w:rFonts w:cs="Times New Roman"/>
        </w:rPr>
        <w:t>§ 2 Regulaminu naboru na wolne stanowiska urzędnicze w Urzędzie Miejskim w Gołdapi oraz na wolne stanowiska kierowników gminnych jednostek organizacyjnych stanowiącego załącznik do Zarządzenia nr 720/VI/2009 Burmistrza Gołdapi z dnia 18 czerwca 2009 r. w sprawie wprowadzenia „Regulaminu naboru na wolne stanowiska urzędnicze w Urzędzie Miejskim w Gołdapi oraz na wolne stanowiska kierowników gminnych jednostek organizacyjnych”</w:t>
      </w:r>
      <w:r>
        <w:rPr>
          <w:rStyle w:val="Domylnaczcionkaakapitu1"/>
          <w:rFonts w:cs="Times New Roman"/>
        </w:rPr>
        <w:t>.</w:t>
      </w:r>
    </w:p>
    <w:sectPr w:rsidR="006F68A9" w:rsidRPr="0099453D">
      <w:pgSz w:w="11905" w:h="16837"/>
      <w:pgMar w:top="426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0AE6" w14:textId="77777777" w:rsidR="00350A2D" w:rsidRDefault="00350A2D">
      <w:r>
        <w:separator/>
      </w:r>
    </w:p>
  </w:endnote>
  <w:endnote w:type="continuationSeparator" w:id="0">
    <w:p w14:paraId="7B67A81B" w14:textId="77777777" w:rsidR="00350A2D" w:rsidRDefault="0035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 sans-serif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9DBC" w14:textId="77777777" w:rsidR="00350A2D" w:rsidRDefault="00350A2D">
      <w:r>
        <w:rPr>
          <w:color w:val="000000"/>
        </w:rPr>
        <w:separator/>
      </w:r>
    </w:p>
  </w:footnote>
  <w:footnote w:type="continuationSeparator" w:id="0">
    <w:p w14:paraId="543F8D9E" w14:textId="77777777" w:rsidR="00350A2D" w:rsidRDefault="00350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F2A20"/>
    <w:multiLevelType w:val="multilevel"/>
    <w:tmpl w:val="75F6CF3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36A61DB"/>
    <w:multiLevelType w:val="multilevel"/>
    <w:tmpl w:val="9EC2F64A"/>
    <w:styleLink w:val="WW8Num9"/>
    <w:lvl w:ilvl="0">
      <w:start w:val="1"/>
      <w:numFmt w:val="decimal"/>
      <w:lvlText w:val="%1."/>
      <w:lvlJc w:val="left"/>
      <w:pPr>
        <w:ind w:left="707" w:hanging="283"/>
      </w:pPr>
      <w:rPr>
        <w:rFonts w:ascii="Arial, sans-serif" w:hAnsi="Arial, sans-serif" w:cs="Arial, sans-serif"/>
        <w:b w:val="0"/>
        <w:i w:val="0"/>
        <w:caps w:val="0"/>
        <w:smallCaps w:val="0"/>
        <w:sz w:val="22"/>
        <w:lang w:val="pl-P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56500706">
    <w:abstractNumId w:val="0"/>
  </w:num>
  <w:num w:numId="2" w16cid:durableId="477960890">
    <w:abstractNumId w:val="1"/>
  </w:num>
  <w:num w:numId="3" w16cid:durableId="1815560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AB"/>
    <w:rsid w:val="000A2FAB"/>
    <w:rsid w:val="001773E6"/>
    <w:rsid w:val="002371E7"/>
    <w:rsid w:val="002939DD"/>
    <w:rsid w:val="00350A2D"/>
    <w:rsid w:val="006F68A9"/>
    <w:rsid w:val="0099453D"/>
    <w:rsid w:val="00C06BC4"/>
    <w:rsid w:val="00EB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8C5D"/>
  <w15:docId w15:val="{520EACC7-343B-4218-8E98-B0F9D7B0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, sans-serif" w:hAnsi="Arial, sans-serif" w:cs="Arial, sans-serif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0">
    <w:name w:val="Domy?lna czcionka akapitu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monika.ratajczak</dc:creator>
  <cp:lastModifiedBy>beata.kolakowska</cp:lastModifiedBy>
  <cp:revision>5</cp:revision>
  <cp:lastPrinted>2023-12-15T08:03:00Z</cp:lastPrinted>
  <dcterms:created xsi:type="dcterms:W3CDTF">2023-12-15T07:21:00Z</dcterms:created>
  <dcterms:modified xsi:type="dcterms:W3CDTF">2023-12-15T08:29:00Z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