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737" w14:textId="7E7A0BB2" w:rsidR="008B0E2F" w:rsidRPr="00341B03" w:rsidRDefault="008B0E2F" w:rsidP="00F77A3B">
      <w:pPr>
        <w:spacing w:after="0"/>
        <w:ind w:left="-284" w:firstLine="284"/>
        <w:jc w:val="right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Gołdap, </w:t>
      </w:r>
      <w:r w:rsidR="00D127D8">
        <w:rPr>
          <w:rFonts w:ascii="Arial" w:hAnsi="Arial" w:cs="Arial"/>
          <w:sz w:val="20"/>
          <w:szCs w:val="20"/>
        </w:rPr>
        <w:t>20</w:t>
      </w:r>
      <w:r w:rsidR="00ED55D6">
        <w:rPr>
          <w:rFonts w:ascii="Arial" w:hAnsi="Arial" w:cs="Arial"/>
          <w:sz w:val="20"/>
          <w:szCs w:val="20"/>
        </w:rPr>
        <w:t>.09.202</w:t>
      </w:r>
      <w:r w:rsidR="005D6835">
        <w:rPr>
          <w:rFonts w:ascii="Arial" w:hAnsi="Arial" w:cs="Arial"/>
          <w:sz w:val="20"/>
          <w:szCs w:val="20"/>
        </w:rPr>
        <w:t>3</w:t>
      </w:r>
      <w:r w:rsidRPr="00341B03">
        <w:rPr>
          <w:rFonts w:ascii="Arial" w:hAnsi="Arial" w:cs="Arial"/>
          <w:sz w:val="20"/>
          <w:szCs w:val="20"/>
        </w:rPr>
        <w:t xml:space="preserve"> r.</w:t>
      </w:r>
    </w:p>
    <w:p w14:paraId="1AFE7659" w14:textId="77777777" w:rsidR="008B0E2F" w:rsidRPr="00341B03" w:rsidRDefault="008B0E2F" w:rsidP="008B0E2F">
      <w:pPr>
        <w:spacing w:after="0"/>
        <w:rPr>
          <w:rStyle w:val="Pogrubienie"/>
          <w:rFonts w:ascii="Arial" w:hAnsi="Arial" w:cs="Arial"/>
          <w:bCs/>
          <w:sz w:val="20"/>
          <w:szCs w:val="20"/>
        </w:rPr>
      </w:pPr>
    </w:p>
    <w:p w14:paraId="2F0F051B" w14:textId="310AC389" w:rsidR="008B0E2F" w:rsidRPr="00341B03" w:rsidRDefault="008B0E2F" w:rsidP="008B0E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1B03">
        <w:rPr>
          <w:rStyle w:val="Pogrubienie"/>
          <w:rFonts w:ascii="Arial" w:hAnsi="Arial" w:cs="Arial"/>
          <w:bCs/>
          <w:sz w:val="20"/>
          <w:szCs w:val="20"/>
        </w:rPr>
        <w:t>BURMISTRZ GOŁDAPI</w:t>
      </w:r>
      <w:r w:rsidRPr="00341B03">
        <w:rPr>
          <w:rFonts w:ascii="Arial" w:hAnsi="Arial" w:cs="Arial"/>
          <w:bCs/>
          <w:sz w:val="20"/>
          <w:szCs w:val="20"/>
        </w:rPr>
        <w:br/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>19 - 500 Gołdap Plac Zwycięstwa 14</w:t>
      </w:r>
      <w:r w:rsidRPr="00341B03">
        <w:rPr>
          <w:rFonts w:ascii="Arial" w:hAnsi="Arial" w:cs="Arial"/>
          <w:bCs/>
          <w:sz w:val="20"/>
          <w:szCs w:val="20"/>
        </w:rPr>
        <w:br/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>ogłasza</w:t>
      </w:r>
      <w:r w:rsidR="005E1D99" w:rsidRPr="00341B03">
        <w:rPr>
          <w:rFonts w:ascii="Arial" w:hAnsi="Arial" w:cs="Arial"/>
          <w:bCs/>
          <w:sz w:val="20"/>
          <w:szCs w:val="20"/>
        </w:rPr>
        <w:t xml:space="preserve"> </w:t>
      </w:r>
      <w:r w:rsidR="005E1D99" w:rsidRPr="00341B03">
        <w:rPr>
          <w:rFonts w:ascii="Arial" w:hAnsi="Arial" w:cs="Arial"/>
          <w:b/>
          <w:sz w:val="20"/>
          <w:szCs w:val="20"/>
        </w:rPr>
        <w:t xml:space="preserve">ustne przetargi nieograniczone na dzierżawę </w:t>
      </w:r>
      <w:r w:rsidR="00600172" w:rsidRPr="00341B03">
        <w:rPr>
          <w:rFonts w:ascii="Arial" w:hAnsi="Arial" w:cs="Arial"/>
          <w:b/>
          <w:sz w:val="20"/>
          <w:szCs w:val="20"/>
        </w:rPr>
        <w:t>miejsc handlowych przy cmentarzu przy ul. Zadumy w Gołdapi oraz cmentarzu w Grabowie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1820"/>
        <w:gridCol w:w="1820"/>
        <w:gridCol w:w="1820"/>
        <w:gridCol w:w="1820"/>
      </w:tblGrid>
      <w:tr w:rsidR="00F94E74" w:rsidRPr="00341B03" w14:paraId="3D80E1D2" w14:textId="77777777" w:rsidTr="00F94E74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Nr działki</w:t>
            </w:r>
          </w:p>
        </w:tc>
        <w:tc>
          <w:tcPr>
            <w:tcW w:w="2124" w:type="dxa"/>
            <w:vAlign w:val="center"/>
          </w:tcPr>
          <w:p w14:paraId="71AEADF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Powierzchnia dzierżawy [m2]</w:t>
            </w:r>
          </w:p>
        </w:tc>
        <w:tc>
          <w:tcPr>
            <w:tcW w:w="1820" w:type="dxa"/>
            <w:vAlign w:val="center"/>
          </w:tcPr>
          <w:p w14:paraId="5553B80A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1FFB2169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vertAlign w:val="superscript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 xml:space="preserve">Cena wywoławcza czynszu dzierżawnego 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Godzina przetargu</w:t>
            </w:r>
          </w:p>
        </w:tc>
      </w:tr>
      <w:tr w:rsidR="00F94E74" w:rsidRPr="00341B03" w14:paraId="321C4E90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4F6CEA90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Cmentarz przy ul. Zadumy w Gołdapi – stanowisko nr 1 </w:t>
            </w:r>
          </w:p>
        </w:tc>
        <w:tc>
          <w:tcPr>
            <w:tcW w:w="1516" w:type="dxa"/>
            <w:vAlign w:val="center"/>
          </w:tcPr>
          <w:p w14:paraId="186219E9" w14:textId="3F730D8B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Część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226/8</w:t>
            </w:r>
          </w:p>
        </w:tc>
        <w:tc>
          <w:tcPr>
            <w:tcW w:w="2124" w:type="dxa"/>
            <w:vAlign w:val="center"/>
          </w:tcPr>
          <w:p w14:paraId="0688D0DF" w14:textId="388F196E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49C1AA97" w14:textId="6437BBEE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od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28.10.202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do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02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5BA49CF" w14:textId="44248735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378,00</w:t>
            </w:r>
          </w:p>
        </w:tc>
        <w:tc>
          <w:tcPr>
            <w:tcW w:w="1820" w:type="dxa"/>
            <w:vAlign w:val="center"/>
          </w:tcPr>
          <w:p w14:paraId="76AE53B3" w14:textId="2CABB66B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18CE018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10.00</w:t>
            </w:r>
          </w:p>
        </w:tc>
      </w:tr>
      <w:tr w:rsidR="00F94E74" w:rsidRPr="00341B03" w14:paraId="1ABE97EA" w14:textId="77777777" w:rsidTr="00300A7B">
        <w:trPr>
          <w:trHeight w:val="519"/>
        </w:trPr>
        <w:tc>
          <w:tcPr>
            <w:tcW w:w="601" w:type="dxa"/>
            <w:vAlign w:val="center"/>
          </w:tcPr>
          <w:p w14:paraId="02FEB399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446D11A9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2</w:t>
            </w:r>
          </w:p>
        </w:tc>
        <w:tc>
          <w:tcPr>
            <w:tcW w:w="1516" w:type="dxa"/>
            <w:vAlign w:val="center"/>
          </w:tcPr>
          <w:p w14:paraId="2FFCF0A9" w14:textId="7CCE073A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15A9628D" w14:textId="64CF6268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1E3678AB" w14:textId="76E5C2E2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ABFE980" w14:textId="63AC4CC9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1F6DA1E1" w14:textId="5E3D107D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4BE7E810" w14:textId="125D4EB6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1</w:t>
            </w:r>
            <w:r w:rsidR="00311B93">
              <w:rPr>
                <w:rFonts w:ascii="Arial" w:eastAsia="Times New Roman" w:hAnsi="Arial"/>
                <w:kern w:val="2"/>
                <w:sz w:val="18"/>
                <w:szCs w:val="18"/>
              </w:rPr>
              <w:t>5</w:t>
            </w:r>
          </w:p>
        </w:tc>
      </w:tr>
      <w:tr w:rsidR="00F94E74" w:rsidRPr="00341B03" w14:paraId="4BD54F4A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CD6A747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3.</w:t>
            </w:r>
          </w:p>
        </w:tc>
        <w:tc>
          <w:tcPr>
            <w:tcW w:w="3490" w:type="dxa"/>
            <w:vAlign w:val="center"/>
          </w:tcPr>
          <w:p w14:paraId="71DC1C44" w14:textId="2B19BE68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3</w:t>
            </w:r>
          </w:p>
        </w:tc>
        <w:tc>
          <w:tcPr>
            <w:tcW w:w="1516" w:type="dxa"/>
            <w:vAlign w:val="center"/>
          </w:tcPr>
          <w:p w14:paraId="243555DD" w14:textId="7D74CC6E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2D2BCE30" w14:textId="02FF1AA2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0491C52F" w14:textId="44FBC213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02.11.202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74642F6" w14:textId="080E4A4B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0D83BBA0" w14:textId="2B57986E" w:rsidR="00F94E74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11C19DF4" w14:textId="243C84E4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="00311B93">
              <w:rPr>
                <w:rFonts w:ascii="Arial" w:eastAsia="Times New Roman" w:hAnsi="Arial"/>
                <w:kern w:val="2"/>
                <w:sz w:val="18"/>
                <w:szCs w:val="18"/>
              </w:rPr>
              <w:t>0</w:t>
            </w:r>
          </w:p>
        </w:tc>
      </w:tr>
      <w:tr w:rsidR="00600172" w:rsidRPr="00341B03" w14:paraId="640C43B4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1752359" w14:textId="7DEDAEFB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4.</w:t>
            </w:r>
          </w:p>
        </w:tc>
        <w:tc>
          <w:tcPr>
            <w:tcW w:w="3490" w:type="dxa"/>
            <w:vAlign w:val="center"/>
          </w:tcPr>
          <w:p w14:paraId="55D9DACF" w14:textId="3B0B9F99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4</w:t>
            </w:r>
          </w:p>
        </w:tc>
        <w:tc>
          <w:tcPr>
            <w:tcW w:w="1516" w:type="dxa"/>
            <w:vAlign w:val="center"/>
          </w:tcPr>
          <w:p w14:paraId="21AC09FF" w14:textId="04D3953F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60084A76" w14:textId="0FAD6D14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391D6E01" w14:textId="72194269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3911EDBC" w14:textId="14638B41" w:rsidR="00600172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7FDA292C" w14:textId="65A45A5D" w:rsidR="00600172" w:rsidRPr="00341B03" w:rsidRDefault="009326D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6F6A820E" w14:textId="64953302" w:rsidR="00600172" w:rsidRPr="00341B03" w:rsidRDefault="00311B93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10.45</w:t>
            </w:r>
          </w:p>
        </w:tc>
      </w:tr>
      <w:tr w:rsidR="00341B03" w:rsidRPr="00341B03" w14:paraId="1D71F5A1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458E2A88" w14:textId="6C7F622E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5.</w:t>
            </w:r>
          </w:p>
        </w:tc>
        <w:tc>
          <w:tcPr>
            <w:tcW w:w="3490" w:type="dxa"/>
            <w:vAlign w:val="center"/>
          </w:tcPr>
          <w:p w14:paraId="7A026A96" w14:textId="1F111F23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Parking przy cmentarzu przy </w:t>
            </w:r>
            <w:r w:rsidR="001876D9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          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ul. </w:t>
            </w:r>
            <w:proofErr w:type="spellStart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Gumbińskiej</w:t>
            </w:r>
            <w:proofErr w:type="spellEnd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– stanowisko nr 5</w:t>
            </w:r>
          </w:p>
        </w:tc>
        <w:tc>
          <w:tcPr>
            <w:tcW w:w="1516" w:type="dxa"/>
            <w:vAlign w:val="center"/>
          </w:tcPr>
          <w:p w14:paraId="49BFEBC3" w14:textId="0E4F0FF0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224/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184</w:t>
            </w:r>
          </w:p>
        </w:tc>
        <w:tc>
          <w:tcPr>
            <w:tcW w:w="2124" w:type="dxa"/>
            <w:vAlign w:val="center"/>
          </w:tcPr>
          <w:p w14:paraId="62C467A3" w14:textId="0B3E62E6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23C8C337" w14:textId="44CCC6E3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7F5D724" w14:textId="7F0EAE22" w:rsidR="00341B03" w:rsidRPr="00341B03" w:rsidRDefault="009326D6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5D4B68D4" w14:textId="3D206206" w:rsidR="00341B03" w:rsidRPr="00341B03" w:rsidRDefault="009326D6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3101644F" w14:textId="5D41B539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00</w:t>
            </w:r>
          </w:p>
        </w:tc>
      </w:tr>
      <w:tr w:rsidR="00341B03" w:rsidRPr="00341B03" w14:paraId="7A749BEE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4BA24FDD" w14:textId="3DC252CA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6.</w:t>
            </w:r>
          </w:p>
        </w:tc>
        <w:tc>
          <w:tcPr>
            <w:tcW w:w="3490" w:type="dxa"/>
            <w:vAlign w:val="center"/>
          </w:tcPr>
          <w:p w14:paraId="2CDE9FE3" w14:textId="3D9A1C1A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Parking przy cmentarzu przy 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          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ul. </w:t>
            </w:r>
            <w:proofErr w:type="spellStart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Gumbińskiej</w:t>
            </w:r>
            <w:proofErr w:type="spellEnd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– stanowisko nr 6</w:t>
            </w:r>
          </w:p>
        </w:tc>
        <w:tc>
          <w:tcPr>
            <w:tcW w:w="1516" w:type="dxa"/>
            <w:vAlign w:val="center"/>
          </w:tcPr>
          <w:p w14:paraId="73A88FB1" w14:textId="06A3A196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224/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184</w:t>
            </w:r>
          </w:p>
        </w:tc>
        <w:tc>
          <w:tcPr>
            <w:tcW w:w="2124" w:type="dxa"/>
            <w:vAlign w:val="center"/>
          </w:tcPr>
          <w:p w14:paraId="249D7D67" w14:textId="7364D8BC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48E094E3" w14:textId="492C3257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ABC9258" w14:textId="0875AF9D" w:rsidR="00341B03" w:rsidRPr="00341B03" w:rsidRDefault="009326D6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5F47178D" w14:textId="68B10844" w:rsidR="00341B03" w:rsidRPr="00341B03" w:rsidRDefault="009326D6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455F7768" w14:textId="0F24698B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15</w:t>
            </w:r>
          </w:p>
        </w:tc>
      </w:tr>
      <w:tr w:rsidR="00DC052A" w:rsidRPr="00341B03" w14:paraId="6AB2F1EF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9F0B05A" w14:textId="004E1A37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7.</w:t>
            </w:r>
          </w:p>
        </w:tc>
        <w:tc>
          <w:tcPr>
            <w:tcW w:w="3490" w:type="dxa"/>
            <w:vAlign w:val="center"/>
          </w:tcPr>
          <w:p w14:paraId="41AA1C5A" w14:textId="2FD5D233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w Grabowie – stanowisko nr 1</w:t>
            </w:r>
          </w:p>
        </w:tc>
        <w:tc>
          <w:tcPr>
            <w:tcW w:w="1516" w:type="dxa"/>
            <w:vAlign w:val="center"/>
          </w:tcPr>
          <w:p w14:paraId="360E7041" w14:textId="38EDBC4E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65/2</w:t>
            </w:r>
          </w:p>
        </w:tc>
        <w:tc>
          <w:tcPr>
            <w:tcW w:w="2124" w:type="dxa"/>
            <w:vAlign w:val="center"/>
          </w:tcPr>
          <w:p w14:paraId="62F532FF" w14:textId="7EDB9390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73B2421E" w14:textId="0148B41A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</w:t>
            </w:r>
            <w:r w:rsidR="005D6835">
              <w:rPr>
                <w:rFonts w:ascii="Arial" w:eastAsia="Times New Roman" w:hAnsi="Arial" w:cs="Arial"/>
                <w:kern w:val="2"/>
                <w:sz w:val="18"/>
                <w:szCs w:val="18"/>
              </w:rPr>
              <w:t>2023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189F5ECE" w14:textId="70146589" w:rsidR="00DC052A" w:rsidRPr="00341B03" w:rsidRDefault="009326D6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378</w:t>
            </w:r>
            <w:r w:rsidR="00DC052A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3504B983" w14:textId="3D1CE212" w:rsidR="00DC052A" w:rsidRPr="00341B03" w:rsidRDefault="009326D6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37,80</w:t>
            </w:r>
          </w:p>
        </w:tc>
        <w:tc>
          <w:tcPr>
            <w:tcW w:w="1820" w:type="dxa"/>
            <w:vAlign w:val="center"/>
          </w:tcPr>
          <w:p w14:paraId="114DA4AB" w14:textId="510F2C22" w:rsidR="00DC052A" w:rsidRPr="00341B03" w:rsidRDefault="00311B93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11.30</w:t>
            </w:r>
          </w:p>
        </w:tc>
      </w:tr>
    </w:tbl>
    <w:p w14:paraId="66219A73" w14:textId="0F407EC9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FE5EB5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Stanowiska handlowe zostały oznaczone na mapie stanowiącej załącznik do niniejszego ogłoszenia.</w:t>
      </w:r>
    </w:p>
    <w:p w14:paraId="4A841AB9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</w:p>
    <w:p w14:paraId="4902044C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Przedmiotem licytacji będzie stawka czynszu dzierżawnego za całe stoisko powiększona o podatek VAT w wysokości 23%. </w:t>
      </w:r>
    </w:p>
    <w:p w14:paraId="384CA9F4" w14:textId="77777777" w:rsidR="00600172" w:rsidRPr="00341B03" w:rsidRDefault="00600172" w:rsidP="00300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0AE285" w14:textId="7ADD55EA" w:rsidR="00300A7B" w:rsidRPr="00341B03" w:rsidRDefault="008B0E2F" w:rsidP="00300A7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Przetarg</w:t>
      </w:r>
      <w:r w:rsidR="00B344B9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i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odbęd</w:t>
      </w:r>
      <w:r w:rsidR="00B344B9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ą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się </w:t>
      </w:r>
      <w:r w:rsidR="009326D6">
        <w:rPr>
          <w:rStyle w:val="Pogrubienie"/>
          <w:rFonts w:ascii="Arial" w:hAnsi="Arial" w:cs="Arial"/>
          <w:bCs/>
          <w:sz w:val="24"/>
          <w:szCs w:val="24"/>
          <w:u w:val="single"/>
        </w:rPr>
        <w:t>23</w:t>
      </w:r>
      <w:r w:rsidR="00300A7B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października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</w:t>
      </w:r>
      <w:r w:rsidR="005D6835">
        <w:rPr>
          <w:rStyle w:val="Pogrubienie"/>
          <w:rFonts w:ascii="Arial" w:hAnsi="Arial" w:cs="Arial"/>
          <w:bCs/>
          <w:sz w:val="24"/>
          <w:szCs w:val="24"/>
          <w:u w:val="single"/>
        </w:rPr>
        <w:t>2023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r. </w:t>
      </w:r>
      <w:r w:rsidR="00DC052A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w wyznaczonych godzinach (podanych powyżej)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w sali konferencyjnej nr 1 Urzędu Miejskiego w Gołdapi przy Placu Zwycięstwa 14</w:t>
      </w:r>
    </w:p>
    <w:p w14:paraId="7DA71A2B" w14:textId="77777777" w:rsidR="00300A7B" w:rsidRPr="00341B03" w:rsidRDefault="00300A7B" w:rsidP="008B0E2F">
      <w:pPr>
        <w:spacing w:after="0"/>
        <w:rPr>
          <w:rFonts w:ascii="Arial" w:hAnsi="Arial" w:cs="Arial"/>
          <w:sz w:val="20"/>
          <w:szCs w:val="20"/>
        </w:rPr>
      </w:pPr>
    </w:p>
    <w:p w14:paraId="2A30F0E4" w14:textId="77777777" w:rsidR="00341B03" w:rsidRDefault="00341B03" w:rsidP="008B0E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896F86" w14:textId="3296308C" w:rsidR="008B0E2F" w:rsidRPr="00341B03" w:rsidRDefault="008B0E2F" w:rsidP="008B0E2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41B03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0A8846D8" w14:textId="4CC1F05C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341B03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341B03">
        <w:rPr>
          <w:rFonts w:ascii="Arial" w:hAnsi="Arial" w:cs="Arial"/>
          <w:sz w:val="20"/>
          <w:szCs w:val="20"/>
        </w:rPr>
        <w:t xml:space="preserve">z oznaczeniem imienia i nazwiska lub nazwy oferenta </w:t>
      </w:r>
      <w:r w:rsidR="00300A7B" w:rsidRPr="00341B03">
        <w:rPr>
          <w:rFonts w:ascii="Arial" w:hAnsi="Arial" w:cs="Arial"/>
          <w:sz w:val="20"/>
          <w:szCs w:val="20"/>
        </w:rPr>
        <w:t xml:space="preserve">oraz </w:t>
      </w:r>
      <w:r w:rsidR="00C43AC3" w:rsidRPr="00341B03">
        <w:rPr>
          <w:rFonts w:ascii="Arial" w:hAnsi="Arial" w:cs="Arial"/>
          <w:sz w:val="20"/>
          <w:szCs w:val="20"/>
        </w:rPr>
        <w:t>położeniem i numerem stanowiska.</w:t>
      </w:r>
    </w:p>
    <w:p w14:paraId="291273CF" w14:textId="453FBAAB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9326D6">
        <w:rPr>
          <w:rStyle w:val="Pogrubienie"/>
          <w:rFonts w:ascii="Arial" w:hAnsi="Arial" w:cs="Arial"/>
          <w:bCs/>
          <w:sz w:val="20"/>
          <w:szCs w:val="20"/>
        </w:rPr>
        <w:t>18</w:t>
      </w:r>
      <w:r w:rsidR="00C43AC3" w:rsidRPr="00341B03">
        <w:rPr>
          <w:rStyle w:val="Pogrubienie"/>
          <w:rFonts w:ascii="Arial" w:hAnsi="Arial" w:cs="Arial"/>
          <w:bCs/>
          <w:sz w:val="20"/>
          <w:szCs w:val="20"/>
        </w:rPr>
        <w:t xml:space="preserve"> października</w:t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5D6835">
        <w:rPr>
          <w:rStyle w:val="Pogrubienie"/>
          <w:rFonts w:ascii="Arial" w:hAnsi="Arial" w:cs="Arial"/>
          <w:bCs/>
          <w:sz w:val="20"/>
          <w:szCs w:val="20"/>
        </w:rPr>
        <w:t>2023</w:t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 r.  </w:t>
      </w:r>
      <w:r w:rsidRPr="00341B03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341B03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8056530" w14:textId="6A047674" w:rsidR="00C43AC3" w:rsidRPr="00341B03" w:rsidRDefault="00C43AC3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  <w:u w:val="single"/>
        </w:rPr>
        <w:t xml:space="preserve">Uczestnik, który chciałby przystąpić do przetargu na więcej niż jedno stanowisko, zobowiązany jest do wniesienia wadium na każde stanowisko oddzielnie z wyraźnym oznaczeniem na dowodzie wpłaty, położenia oraz numeru stoiska handlowego, którego wniesione wadium dotyczy. </w:t>
      </w:r>
    </w:p>
    <w:p w14:paraId="63CD9FC9" w14:textId="77777777" w:rsidR="00341B03" w:rsidRDefault="00341B03" w:rsidP="005B4D10">
      <w:pPr>
        <w:jc w:val="both"/>
        <w:rPr>
          <w:rFonts w:ascii="Arial" w:hAnsi="Arial" w:cs="Arial"/>
          <w:sz w:val="20"/>
          <w:szCs w:val="20"/>
        </w:rPr>
      </w:pPr>
    </w:p>
    <w:p w14:paraId="06F311A7" w14:textId="42C2CACD" w:rsidR="005B4D10" w:rsidRPr="00341B03" w:rsidRDefault="008B0E2F" w:rsidP="005B4D10">
      <w:p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lastRenderedPageBreak/>
        <w:t xml:space="preserve">2. </w:t>
      </w:r>
      <w:r w:rsidR="005B4D10" w:rsidRPr="00341B03">
        <w:rPr>
          <w:rFonts w:ascii="Arial" w:hAnsi="Arial" w:cs="Arial"/>
          <w:sz w:val="20"/>
          <w:szCs w:val="20"/>
        </w:rPr>
        <w:t xml:space="preserve">Uczestnicy przetargu winni przed otwarciem przetargu w dniu </w:t>
      </w:r>
      <w:r w:rsidR="00D127D8">
        <w:rPr>
          <w:rFonts w:ascii="Arial" w:hAnsi="Arial" w:cs="Arial"/>
          <w:sz w:val="20"/>
          <w:szCs w:val="20"/>
        </w:rPr>
        <w:t>23</w:t>
      </w:r>
      <w:r w:rsidR="00C43AC3" w:rsidRPr="00341B03">
        <w:rPr>
          <w:rFonts w:ascii="Arial" w:hAnsi="Arial" w:cs="Arial"/>
          <w:sz w:val="20"/>
          <w:szCs w:val="20"/>
        </w:rPr>
        <w:t xml:space="preserve"> października</w:t>
      </w:r>
      <w:r w:rsidR="005B4D10" w:rsidRPr="00341B03">
        <w:rPr>
          <w:rFonts w:ascii="Arial" w:hAnsi="Arial" w:cs="Arial"/>
          <w:sz w:val="20"/>
          <w:szCs w:val="20"/>
        </w:rPr>
        <w:t xml:space="preserve"> </w:t>
      </w:r>
      <w:r w:rsidR="005D6835">
        <w:rPr>
          <w:rFonts w:ascii="Arial" w:hAnsi="Arial" w:cs="Arial"/>
          <w:sz w:val="20"/>
          <w:szCs w:val="20"/>
        </w:rPr>
        <w:t>2023</w:t>
      </w:r>
      <w:r w:rsidR="005B4D10" w:rsidRPr="00341B03">
        <w:rPr>
          <w:rFonts w:ascii="Arial" w:hAnsi="Arial" w:cs="Arial"/>
          <w:sz w:val="20"/>
          <w:szCs w:val="20"/>
        </w:rPr>
        <w:t xml:space="preserve"> r. przedłożyć komisji przetargowej:</w:t>
      </w:r>
    </w:p>
    <w:p w14:paraId="104AF030" w14:textId="16604992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72D7CEF" w14:textId="16FC9C13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5B3D1F52" w14:textId="77777777" w:rsid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</w:p>
    <w:p w14:paraId="0F60D77E" w14:textId="52E77816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4. Postąpienie w przetargu ustalają uczestnicy przetargu, które stanowi nie mniej niż 1% ceny wywoławczej, z zaokrągleniem w górę do pełnych dziesiątek złotych.</w:t>
      </w:r>
    </w:p>
    <w:p w14:paraId="2904ECB7" w14:textId="63046337" w:rsidR="008B0E2F" w:rsidRPr="00341B03" w:rsidRDefault="00D127D8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0E2F" w:rsidRPr="00341B03">
        <w:rPr>
          <w:rFonts w:ascii="Arial" w:hAnsi="Arial" w:cs="Arial"/>
          <w:sz w:val="20"/>
          <w:szCs w:val="20"/>
        </w:rPr>
        <w:t>. Wadium przepada na rzecz organizatora przetargu, jeżeli osoba, która przetarg wygra uchyli się od zawarcia umowy dzierżawy.</w:t>
      </w:r>
    </w:p>
    <w:p w14:paraId="3CFA005F" w14:textId="6C58197E" w:rsidR="008B0E2F" w:rsidRPr="00341B03" w:rsidRDefault="00D127D8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0E2F" w:rsidRPr="00341B03">
        <w:rPr>
          <w:rFonts w:ascii="Arial" w:hAnsi="Arial" w:cs="Arial"/>
          <w:sz w:val="20"/>
          <w:szCs w:val="20"/>
        </w:rPr>
        <w:t>. Przetarg jest ważny bez względu na liczbę uczestników, jeżeli przynajmniej jeden uczestnik zaoferował co najmniej jedno postąpienie powyżej ceny wywoławczej.</w:t>
      </w:r>
    </w:p>
    <w:p w14:paraId="5DED18D2" w14:textId="719A3FEA" w:rsidR="008B0E2F" w:rsidRPr="00341B03" w:rsidRDefault="00D127D8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0E2F" w:rsidRPr="00341B03">
        <w:rPr>
          <w:rFonts w:ascii="Arial" w:hAnsi="Arial" w:cs="Arial"/>
          <w:sz w:val="20"/>
          <w:szCs w:val="20"/>
        </w:rPr>
        <w:t>. Przetarg uważa się za zakończony wynikiem negatywnym, jeżeli nikt nie przystąpił do przetargu lub żaden z uczestników nie zaoferował ceny wyższej od wywoławczej.</w:t>
      </w:r>
    </w:p>
    <w:p w14:paraId="6BDE2819" w14:textId="2D3A60C8" w:rsidR="008B0E2F" w:rsidRPr="00341B03" w:rsidRDefault="00D127D8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0E2F" w:rsidRPr="00341B03">
        <w:rPr>
          <w:rFonts w:ascii="Arial" w:hAnsi="Arial" w:cs="Arial"/>
          <w:sz w:val="20"/>
          <w:szCs w:val="20"/>
        </w:rPr>
        <w:t>. Organizator przetargu zastrzega sobie prawo odwołania przetargu z ważnej i uzasadnionej  przyczyny.</w:t>
      </w:r>
    </w:p>
    <w:p w14:paraId="44B531EE" w14:textId="77777777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495232" w14:textId="77777777" w:rsidR="008B0E2F" w:rsidRPr="00341B03" w:rsidRDefault="008B0E2F" w:rsidP="008B0E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41B03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E34717" w14:textId="597E5ECF" w:rsidR="005932E0" w:rsidRPr="00341B03" w:rsidRDefault="008B0E2F" w:rsidP="005932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br/>
      </w:r>
      <w:r w:rsidR="005932E0" w:rsidRPr="00341B03">
        <w:rPr>
          <w:rFonts w:ascii="Arial" w:hAnsi="Arial" w:cs="Arial"/>
          <w:sz w:val="20"/>
          <w:szCs w:val="20"/>
        </w:rPr>
        <w:t>1.</w:t>
      </w:r>
      <w:r w:rsidR="00341B03">
        <w:rPr>
          <w:rFonts w:ascii="Arial" w:hAnsi="Arial" w:cs="Arial"/>
          <w:sz w:val="20"/>
          <w:szCs w:val="20"/>
        </w:rPr>
        <w:t xml:space="preserve"> </w:t>
      </w:r>
      <w:r w:rsidR="005932E0" w:rsidRPr="00341B03">
        <w:rPr>
          <w:rFonts w:ascii="Arial" w:hAnsi="Arial" w:cs="Arial"/>
          <w:sz w:val="20"/>
          <w:szCs w:val="20"/>
        </w:rPr>
        <w:t xml:space="preserve">Przedmiotem dzierżawy są grunty przeznaczone pod </w:t>
      </w:r>
      <w:r w:rsidR="00F77A3B" w:rsidRPr="00341B03">
        <w:rPr>
          <w:rFonts w:ascii="Arial" w:hAnsi="Arial" w:cs="Arial"/>
          <w:sz w:val="20"/>
          <w:szCs w:val="20"/>
        </w:rPr>
        <w:t>okolicznościowe sto</w:t>
      </w:r>
      <w:r w:rsidR="00000384" w:rsidRPr="00341B03">
        <w:rPr>
          <w:rFonts w:ascii="Arial" w:hAnsi="Arial" w:cs="Arial"/>
          <w:sz w:val="20"/>
          <w:szCs w:val="20"/>
        </w:rPr>
        <w:t>iska</w:t>
      </w:r>
      <w:r w:rsidR="00F77A3B" w:rsidRPr="00341B03">
        <w:rPr>
          <w:rFonts w:ascii="Arial" w:hAnsi="Arial" w:cs="Arial"/>
          <w:sz w:val="20"/>
          <w:szCs w:val="20"/>
        </w:rPr>
        <w:t xml:space="preserve"> handlowe</w:t>
      </w:r>
      <w:r w:rsidR="005932E0" w:rsidRPr="00341B03">
        <w:rPr>
          <w:rFonts w:ascii="Arial" w:hAnsi="Arial" w:cs="Arial"/>
          <w:sz w:val="20"/>
          <w:szCs w:val="20"/>
        </w:rPr>
        <w:t>. W przypadku użytkowania dzierżawionego gruntu niezgodnie z</w:t>
      </w:r>
      <w:r w:rsidR="00341B03">
        <w:rPr>
          <w:rFonts w:ascii="Arial" w:hAnsi="Arial" w:cs="Arial"/>
          <w:sz w:val="20"/>
          <w:szCs w:val="20"/>
        </w:rPr>
        <w:t> </w:t>
      </w:r>
      <w:r w:rsidR="005932E0" w:rsidRPr="00341B03">
        <w:rPr>
          <w:rFonts w:ascii="Arial" w:hAnsi="Arial" w:cs="Arial"/>
          <w:sz w:val="20"/>
          <w:szCs w:val="20"/>
        </w:rPr>
        <w:t xml:space="preserve">przeznaczeniem, </w:t>
      </w:r>
      <w:r w:rsidR="00000384" w:rsidRPr="00341B03">
        <w:rPr>
          <w:rFonts w:ascii="Arial" w:hAnsi="Arial" w:cs="Arial"/>
          <w:sz w:val="20"/>
          <w:szCs w:val="20"/>
        </w:rPr>
        <w:t>W</w:t>
      </w:r>
      <w:r w:rsidR="005932E0" w:rsidRPr="00341B03">
        <w:rPr>
          <w:rFonts w:ascii="Arial" w:hAnsi="Arial" w:cs="Arial"/>
          <w:sz w:val="20"/>
          <w:szCs w:val="20"/>
        </w:rPr>
        <w:t xml:space="preserve">ydzierżawiający rozwiązuje umowę w  trybie natychmiastowym. </w:t>
      </w:r>
    </w:p>
    <w:p w14:paraId="0E94CCF3" w14:textId="4D012308" w:rsidR="00F94E74" w:rsidRPr="00341B03" w:rsidRDefault="00F77A3B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2</w:t>
      </w:r>
      <w:r w:rsidR="005932E0" w:rsidRPr="00341B03">
        <w:rPr>
          <w:rFonts w:ascii="Arial" w:hAnsi="Arial" w:cs="Arial"/>
          <w:sz w:val="20"/>
          <w:szCs w:val="20"/>
        </w:rPr>
        <w:t xml:space="preserve">. Tytułem wynagrodzenia za dzierżawę Dzierżawca </w:t>
      </w:r>
      <w:r w:rsidR="00F86D14" w:rsidRPr="00341B03">
        <w:rPr>
          <w:rFonts w:ascii="Arial" w:hAnsi="Arial" w:cs="Arial"/>
          <w:sz w:val="20"/>
          <w:szCs w:val="20"/>
        </w:rPr>
        <w:t>uiści</w:t>
      </w:r>
      <w:r w:rsidR="005932E0" w:rsidRPr="00341B03">
        <w:rPr>
          <w:rFonts w:ascii="Arial" w:hAnsi="Arial" w:cs="Arial"/>
          <w:sz w:val="20"/>
          <w:szCs w:val="20"/>
        </w:rPr>
        <w:t xml:space="preserve"> na rzecz Wydzierżawiającego czynsz dzierżawny </w:t>
      </w:r>
      <w:r w:rsidR="00F94E74" w:rsidRPr="00341B03">
        <w:rPr>
          <w:rFonts w:ascii="Arial" w:hAnsi="Arial" w:cs="Arial"/>
          <w:sz w:val="20"/>
          <w:szCs w:val="20"/>
        </w:rPr>
        <w:t xml:space="preserve">za sezon w terminie do </w:t>
      </w:r>
      <w:r w:rsidRPr="00341B03">
        <w:rPr>
          <w:rFonts w:ascii="Arial" w:hAnsi="Arial" w:cs="Arial"/>
          <w:sz w:val="20"/>
          <w:szCs w:val="20"/>
        </w:rPr>
        <w:t>10</w:t>
      </w:r>
      <w:r w:rsidR="00F94E74" w:rsidRPr="00341B03">
        <w:rPr>
          <w:rFonts w:ascii="Arial" w:hAnsi="Arial" w:cs="Arial"/>
          <w:sz w:val="20"/>
          <w:szCs w:val="20"/>
        </w:rPr>
        <w:t xml:space="preserve"> l</w:t>
      </w:r>
      <w:r w:rsidRPr="00341B03">
        <w:rPr>
          <w:rFonts w:ascii="Arial" w:hAnsi="Arial" w:cs="Arial"/>
          <w:sz w:val="20"/>
          <w:szCs w:val="20"/>
        </w:rPr>
        <w:t>istopada</w:t>
      </w:r>
      <w:r w:rsidR="00F94E74" w:rsidRPr="00341B03">
        <w:rPr>
          <w:rFonts w:ascii="Arial" w:hAnsi="Arial" w:cs="Arial"/>
          <w:sz w:val="20"/>
          <w:szCs w:val="20"/>
        </w:rPr>
        <w:t xml:space="preserve"> </w:t>
      </w:r>
      <w:r w:rsidR="005D6835">
        <w:rPr>
          <w:rFonts w:ascii="Arial" w:hAnsi="Arial" w:cs="Arial"/>
          <w:sz w:val="20"/>
          <w:szCs w:val="20"/>
        </w:rPr>
        <w:t>2023</w:t>
      </w:r>
      <w:r w:rsidR="00F94E74" w:rsidRPr="00341B03">
        <w:rPr>
          <w:rFonts w:ascii="Arial" w:hAnsi="Arial" w:cs="Arial"/>
          <w:sz w:val="20"/>
          <w:szCs w:val="20"/>
        </w:rPr>
        <w:t xml:space="preserve"> r. Za zwłokę w</w:t>
      </w:r>
      <w:r w:rsidR="00341B03">
        <w:rPr>
          <w:rFonts w:ascii="Arial" w:hAnsi="Arial" w:cs="Arial"/>
          <w:sz w:val="20"/>
          <w:szCs w:val="20"/>
        </w:rPr>
        <w:t> </w:t>
      </w:r>
      <w:r w:rsidR="00F94E74" w:rsidRPr="00341B03">
        <w:rPr>
          <w:rFonts w:ascii="Arial" w:hAnsi="Arial" w:cs="Arial"/>
          <w:sz w:val="20"/>
          <w:szCs w:val="20"/>
        </w:rPr>
        <w:t xml:space="preserve"> zapłacie czynszu Wydzierżawiający będzie naliczał odsetki w wysokości ustawowej. </w:t>
      </w:r>
    </w:p>
    <w:p w14:paraId="7DE622C3" w14:textId="68076D11" w:rsidR="00F94E74" w:rsidRDefault="00F77A3B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3</w:t>
      </w:r>
      <w:r w:rsidR="00F94E74" w:rsidRPr="00341B03">
        <w:rPr>
          <w:rFonts w:ascii="Arial" w:hAnsi="Arial" w:cs="Arial"/>
          <w:sz w:val="20"/>
          <w:szCs w:val="20"/>
        </w:rPr>
        <w:t xml:space="preserve">. Bez zgody Wydzierżawiającego Dzierżawca nie może oddawać przedmiotu dzierżawy ani go poddzierżawiać osobie trzeciej. </w:t>
      </w:r>
    </w:p>
    <w:p w14:paraId="75B1E940" w14:textId="2324C1F9" w:rsidR="007F035C" w:rsidRPr="00341B03" w:rsidRDefault="007F035C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Oprócz czynszu dzierżawnego należy uiścić opłatę targową w wysokości 22,00 zł/dzień. Terminem płatności opłaty targowej jest dzień, w którym prowadzona jest sprzedaż. </w:t>
      </w:r>
    </w:p>
    <w:p w14:paraId="286F66A4" w14:textId="34D90E9C" w:rsidR="008B0E2F" w:rsidRPr="00341B03" w:rsidRDefault="008B0E2F" w:rsidP="008B0E2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br/>
      </w:r>
      <w:r w:rsidRPr="00341B03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887C32C" w14:textId="0B1DC4A4" w:rsidR="0049505E" w:rsidRPr="00341B03" w:rsidRDefault="008B0E2F" w:rsidP="005B4D1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</w:rPr>
        <w:br/>
      </w:r>
      <w:r w:rsidRPr="00341B03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p w14:paraId="100D8CE4" w14:textId="72E2BAFA" w:rsidR="003A12A0" w:rsidRPr="00341B03" w:rsidRDefault="003A12A0" w:rsidP="005B4D1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sectPr w:rsidR="003A12A0" w:rsidRPr="00341B03" w:rsidSect="00F77A3B">
      <w:pgSz w:w="16838" w:h="11906" w:orient="landscape"/>
      <w:pgMar w:top="56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200942">
    <w:abstractNumId w:val="1"/>
  </w:num>
  <w:num w:numId="2" w16cid:durableId="687758390">
    <w:abstractNumId w:val="0"/>
  </w:num>
  <w:num w:numId="3" w16cid:durableId="1809587060">
    <w:abstractNumId w:val="2"/>
  </w:num>
  <w:num w:numId="4" w16cid:durableId="107239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000384"/>
    <w:rsid w:val="001876D9"/>
    <w:rsid w:val="001D49CC"/>
    <w:rsid w:val="00257C15"/>
    <w:rsid w:val="00300A7B"/>
    <w:rsid w:val="00311B93"/>
    <w:rsid w:val="00341B03"/>
    <w:rsid w:val="003A12A0"/>
    <w:rsid w:val="00407C6D"/>
    <w:rsid w:val="004220B8"/>
    <w:rsid w:val="0049505E"/>
    <w:rsid w:val="00573581"/>
    <w:rsid w:val="00592BD5"/>
    <w:rsid w:val="005932E0"/>
    <w:rsid w:val="005B4D10"/>
    <w:rsid w:val="005D6835"/>
    <w:rsid w:val="005E1D99"/>
    <w:rsid w:val="00600172"/>
    <w:rsid w:val="006A4DA3"/>
    <w:rsid w:val="006E2C3C"/>
    <w:rsid w:val="007F035C"/>
    <w:rsid w:val="00826DB4"/>
    <w:rsid w:val="008B0E2F"/>
    <w:rsid w:val="009250C0"/>
    <w:rsid w:val="009326D6"/>
    <w:rsid w:val="00A417D1"/>
    <w:rsid w:val="00AC5278"/>
    <w:rsid w:val="00B344B9"/>
    <w:rsid w:val="00B35121"/>
    <w:rsid w:val="00B96A45"/>
    <w:rsid w:val="00C43AC3"/>
    <w:rsid w:val="00D127D8"/>
    <w:rsid w:val="00DC052A"/>
    <w:rsid w:val="00E30BFB"/>
    <w:rsid w:val="00ED55D6"/>
    <w:rsid w:val="00F34F56"/>
    <w:rsid w:val="00F77A3B"/>
    <w:rsid w:val="00F86D14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7</cp:revision>
  <cp:lastPrinted>2021-09-08T06:37:00Z</cp:lastPrinted>
  <dcterms:created xsi:type="dcterms:W3CDTF">2022-09-14T06:50:00Z</dcterms:created>
  <dcterms:modified xsi:type="dcterms:W3CDTF">2023-09-20T09:55:00Z</dcterms:modified>
</cp:coreProperties>
</file>