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F55F" w14:textId="0BCC3AA6" w:rsidR="00AA6ABF" w:rsidRPr="00AA6ABF" w:rsidRDefault="00AA6ABF" w:rsidP="00AA6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</w:t>
      </w:r>
    </w:p>
    <w:p w14:paraId="554D1F24" w14:textId="77777777" w:rsidR="00AA6ABF" w:rsidRPr="00AA6ABF" w:rsidRDefault="00AA6ABF" w:rsidP="00AA6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709FDA" w14:textId="77777777" w:rsidR="00AA6ABF" w:rsidRDefault="00AA6ABF" w:rsidP="00AA6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B91CEA" w14:textId="77777777" w:rsidR="00AA6ABF" w:rsidRDefault="00AA6ABF" w:rsidP="00AA6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8D8379D" w14:textId="77777777" w:rsidR="00AA6ABF" w:rsidRDefault="00AA6ABF" w:rsidP="00AA6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B09BEC" w14:textId="139727A2" w:rsidR="00AA6ABF" w:rsidRPr="00AA6ABF" w:rsidRDefault="00AA6ABF" w:rsidP="00AA6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6ABF">
        <w:rPr>
          <w:rFonts w:ascii="Times New Roman" w:eastAsia="Times New Roman" w:hAnsi="Times New Roman" w:cs="Times New Roman"/>
          <w:b/>
          <w:bCs/>
          <w:lang w:eastAsia="pl-PL"/>
        </w:rPr>
        <w:t>POLITYKA MONITOROWANIA</w:t>
      </w:r>
    </w:p>
    <w:p w14:paraId="345A592B" w14:textId="77777777" w:rsidR="00AA6ABF" w:rsidRPr="00AA6ABF" w:rsidRDefault="00AA6ABF" w:rsidP="00AA6A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page1"/>
      <w:bookmarkEnd w:id="0"/>
    </w:p>
    <w:p w14:paraId="091B9573" w14:textId="77777777" w:rsidR="00AA6ABF" w:rsidRPr="00AA6ABF" w:rsidRDefault="00AA6ABF" w:rsidP="00AA6A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41138E" w14:textId="77777777" w:rsidR="00AA6ABF" w:rsidRPr="00AA6ABF" w:rsidRDefault="00AA6ABF" w:rsidP="00AA6ABF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A6ABF">
        <w:rPr>
          <w:rFonts w:ascii="Times New Roman" w:eastAsia="Times New Roman" w:hAnsi="Times New Roman" w:cs="Times New Roman"/>
          <w:b/>
          <w:lang w:eastAsia="pl-PL"/>
        </w:rPr>
        <w:t xml:space="preserve">PROCEDURA MONITOROWANIA UTRZYMANIA EFEKTÓW PROJEKTU GRANTOWEGO „WSPARCIE DZIECI Z RODZIN PEGEEROWSKICH                                </w:t>
      </w:r>
    </w:p>
    <w:p w14:paraId="1597D999" w14:textId="77777777" w:rsidR="00AA6ABF" w:rsidRPr="00AA6ABF" w:rsidRDefault="00AA6ABF" w:rsidP="00AA6ABF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A6ABF">
        <w:rPr>
          <w:rFonts w:ascii="Times New Roman" w:eastAsia="Times New Roman" w:hAnsi="Times New Roman" w:cs="Times New Roman"/>
          <w:b/>
          <w:lang w:eastAsia="pl-PL"/>
        </w:rPr>
        <w:t xml:space="preserve"> W ROZWOJU CYFROWYM – GRANTY PPGR”</w:t>
      </w:r>
    </w:p>
    <w:p w14:paraId="7D838019" w14:textId="77777777" w:rsidR="00AA6ABF" w:rsidRPr="00AA6ABF" w:rsidRDefault="00AA6ABF" w:rsidP="00AA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634CC" w14:textId="77777777" w:rsidR="00AA6ABF" w:rsidRPr="00AA6ABF" w:rsidRDefault="00AA6ABF" w:rsidP="00AA6ABF">
      <w:pPr>
        <w:spacing w:after="0" w:line="240" w:lineRule="auto"/>
        <w:ind w:left="6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została opracowana w związku z przystąpieniem Gminy Gołdap do realizacji projektu grantowego „Wsparcie dzieci z rodzin pegeerowskich w rozwoju cyfrowym – Granty PPGR” realizowanego w ramach Programu Operacyjnego Polska Cyfrowa na lata 2014-2020 Oś Priorytetowa V Rozwój cyfrowy JST oraz wzmocnienie cyfrowej odporności na zagrożenia REACT-EU Działanie 5.1 Rozwój cyfrowy JST oraz wzmocnienie cyfrowej odporności na zagrożenia.</w:t>
      </w:r>
    </w:p>
    <w:p w14:paraId="0CB43760" w14:textId="77777777" w:rsidR="00AA6ABF" w:rsidRPr="00AA6ABF" w:rsidRDefault="00AA6ABF" w:rsidP="00A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D195D" w14:textId="77777777" w:rsidR="00AA6ABF" w:rsidRPr="00AA6ABF" w:rsidRDefault="00AA6ABF" w:rsidP="00AA6ABF">
      <w:pPr>
        <w:numPr>
          <w:ilvl w:val="0"/>
          <w:numId w:val="1"/>
        </w:numPr>
        <w:tabs>
          <w:tab w:val="left" w:pos="31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zakłada nabycie i przekazanie przez Gminę Gołdap sprzętu komputerowego uprawnionym wnioskodawcom tj. członkom rodziny w linii prostej, osoby zatrudnionej w zlikwidowanym PGR na podstawie złożonych oświadczeń oraz innych dokumentów pozytywnie zweryfikowanych zgodnie z § 4 ust. 14 Regulaminu Konkursu Grantowego.</w:t>
      </w:r>
    </w:p>
    <w:p w14:paraId="09830D88" w14:textId="77777777" w:rsidR="00AA6ABF" w:rsidRPr="00AA6ABF" w:rsidRDefault="00AA6ABF" w:rsidP="00A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.  Sprzęt komputerowy jest przeznaczony na realizację zadania związanego z edukacją zdalną dzieci z rodzin z obszarów dotkniętych skutkami likwidacji Państwowych Gospodarstw Rolnych, które nie otrzymały tożsamego wsparcia z innych działań przeznaczonych do ograniczenia i niwelacji skutków pandemii COVID-19.</w:t>
      </w:r>
    </w:p>
    <w:p w14:paraId="03AAE0EB" w14:textId="77777777" w:rsidR="00AA6ABF" w:rsidRPr="00AA6ABF" w:rsidRDefault="00AA6ABF" w:rsidP="00A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8347ED" w14:textId="77777777" w:rsidR="00AA6ABF" w:rsidRPr="00AA6ABF" w:rsidRDefault="00AA6ABF" w:rsidP="00AA6ABF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uprawniona osoba otrzymuje sprzęt komputerowy (tj. tablet, laptop lub komputer stacjonarny) na podstawie złożonego w Urzędzie Miejskim w Gołdapi wniosku wraz z oświadczeniami i innymi wymaganymi dokumentami niezbędnymi do pozytywnej weryfikacji wniosku.</w:t>
      </w:r>
    </w:p>
    <w:p w14:paraId="406B1D8C" w14:textId="77777777" w:rsidR="00AA6ABF" w:rsidRPr="00AA6ABF" w:rsidRDefault="00AA6ABF" w:rsidP="00AA6ABF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596484" w14:textId="77777777" w:rsidR="00AA6ABF" w:rsidRPr="00AA6ABF" w:rsidRDefault="00AA6ABF" w:rsidP="00AA6ABF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Przekazanie sprzętu jest dokonywane nieodpłatnie na podstawie Umowy darowizny wraz </w:t>
      </w: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protokołem zdawczo-odbiorczym.</w:t>
      </w:r>
    </w:p>
    <w:p w14:paraId="487201EE" w14:textId="77777777" w:rsidR="00AA6ABF" w:rsidRPr="00AA6ABF" w:rsidRDefault="00AA6ABF" w:rsidP="00AA6ABF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0E977" w14:textId="77777777" w:rsidR="00AA6ABF" w:rsidRPr="00AA6ABF" w:rsidRDefault="00AA6ABF" w:rsidP="00AA6ABF">
      <w:pPr>
        <w:numPr>
          <w:ilvl w:val="0"/>
          <w:numId w:val="2"/>
        </w:numPr>
        <w:tabs>
          <w:tab w:val="left" w:pos="342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Przekazany sprzęt staje się własnością wnioskodawcy, jednakże wnioskodawca jest odpowiedzialny za jego odpowiednie utrzymanie, konserwację, a przede wszystkim użycie zgodnie z przeznaczeniem przez osobę wskazaną w Oświadczeniu dla rodzica/opiekuna prawnego (Załącznik Nr 7 do Regulaminu Konkursu Grantowego) lub w Oświadczeniu ucznia szkoły średniej, który osiągnął pełnoletność (Załącznik Nr 8 do Regulaminu Konkursu Grantowego).</w:t>
      </w:r>
    </w:p>
    <w:p w14:paraId="7BC96A8B" w14:textId="77777777" w:rsidR="00AA6ABF" w:rsidRPr="00AA6ABF" w:rsidRDefault="00AA6ABF" w:rsidP="00AA6ABF">
      <w:pPr>
        <w:numPr>
          <w:ilvl w:val="0"/>
          <w:numId w:val="3"/>
        </w:numPr>
        <w:tabs>
          <w:tab w:val="left" w:pos="24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99618497"/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Obdarowany jest materialnie odpowiedzialny za zbycie sprzętu komputerowego w czasie trwania </w:t>
      </w: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monitorowania projektu, za utratę sprzętu, </w:t>
      </w:r>
      <w:bookmarkEnd w:id="1"/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jego uszkodzenie które nie jest objęte gwarancją lub ubezpieczeniem i  nie wynika z jego użytkowania zgodnie z przeznaczeniem.</w:t>
      </w:r>
    </w:p>
    <w:p w14:paraId="79096169" w14:textId="77777777" w:rsidR="00AA6ABF" w:rsidRPr="00AA6ABF" w:rsidRDefault="00AA6ABF" w:rsidP="00AA6ABF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99617985"/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Obowiązkiem Obdarowanego jest składanie corocznie Oświadczeń przez okres 2 lat od daty zakończenia projektu, przy czym Darczyńca poinformuje Obdarowanego o dacie zakończenia – rozliczenia  projektu, od której naliczany będzie okres 2 lat monitorowania projektu. </w:t>
      </w:r>
    </w:p>
    <w:p w14:paraId="77EAF05A" w14:textId="77777777" w:rsidR="00AA6ABF" w:rsidRPr="00AA6ABF" w:rsidRDefault="00AA6ABF" w:rsidP="00AA6ABF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składane będą zgodnie z poniższym wzorem</w:t>
      </w:r>
      <w:bookmarkEnd w:id="2"/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3AC9A" w14:textId="77777777" w:rsidR="00AA6ABF" w:rsidRPr="00AA6ABF" w:rsidRDefault="00AA6ABF" w:rsidP="00AA6ABF">
      <w:pPr>
        <w:tabs>
          <w:tab w:val="left" w:pos="284"/>
        </w:tabs>
        <w:spacing w:after="20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145D2" w14:textId="77777777" w:rsidR="00AA6ABF" w:rsidRPr="00AA6ABF" w:rsidRDefault="00AA6ABF" w:rsidP="00AA6ABF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dostarczenia oświadczenia:</w:t>
      </w:r>
    </w:p>
    <w:p w14:paraId="537053C4" w14:textId="77777777" w:rsidR="00AA6ABF" w:rsidRPr="00AA6ABF" w:rsidRDefault="00AA6ABF" w:rsidP="00AA6ABF">
      <w:p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a) drogą elektroniczną na adres: pom@goldap.pl (w tytule e-maila należy wpisać „Granty PPGR - oświadczenie”);</w:t>
      </w:r>
    </w:p>
    <w:p w14:paraId="174A752D" w14:textId="77777777" w:rsidR="00AA6ABF" w:rsidRPr="00AA6ABF" w:rsidRDefault="00AA6ABF" w:rsidP="00AA6ABF">
      <w:p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drogą korespondencyjną na adres: Urząd Miejski w Gołdapi, Plac Zwycięstwa 14, 19-500 Gołdap     </w:t>
      </w: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(z dopiskiem „Granty PPGR – oświadczenie”;</w:t>
      </w:r>
    </w:p>
    <w:p w14:paraId="1E7DF333" w14:textId="77777777" w:rsidR="00AA6ABF" w:rsidRPr="00AA6ABF" w:rsidRDefault="00AA6ABF" w:rsidP="00AA6ABF">
      <w:pPr>
        <w:tabs>
          <w:tab w:val="left" w:pos="284"/>
        </w:tabs>
        <w:spacing w:after="20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c) poprzez platformę e-PUAP: /919munh2tk/</w:t>
      </w:r>
      <w:proofErr w:type="spellStart"/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E7B9AD" w14:textId="77777777" w:rsidR="00AA6ABF" w:rsidRPr="00AA6ABF" w:rsidRDefault="00AA6ABF" w:rsidP="00AA6ABF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terminie zakończenia projektu tj. zaakceptowania przez </w:t>
      </w:r>
      <w:proofErr w:type="spellStart"/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Grantodawcę</w:t>
      </w:r>
      <w:proofErr w:type="spellEnd"/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rozliczającego Gminy Gołdap, Wnioskodawca zostanie poinformowany odrębnym pismem.</w:t>
      </w:r>
    </w:p>
    <w:p w14:paraId="34CB0CFF" w14:textId="77777777" w:rsidR="00AA6ABF" w:rsidRPr="00AA6ABF" w:rsidRDefault="00AA6ABF" w:rsidP="00AA6ABF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 ma możliwość żądania okazania sprzętu komputerowego w celu oględzin stanu technicznego i sprawdzenia jego przeznaczenia przez okres 2 lat od daty zakończenia projektu, </w:t>
      </w: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wskazanym przez Burmistrza Gołdapi.</w:t>
      </w:r>
    </w:p>
    <w:p w14:paraId="6CBE62BC" w14:textId="77777777" w:rsidR="00AA6ABF" w:rsidRPr="00AA6ABF" w:rsidRDefault="00AA6ABF" w:rsidP="00AA6ABF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w okresie trwałości projektu nie może zbyć sprzętu komputerowego, oddać </w:t>
      </w:r>
      <w:r w:rsidRPr="00AA6A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użyczenie lub przekazać do użytku osobom trzecim. </w:t>
      </w:r>
    </w:p>
    <w:p w14:paraId="5EDEA6CE" w14:textId="77777777" w:rsidR="00AA6ABF" w:rsidRPr="00AA6ABF" w:rsidRDefault="00AA6ABF" w:rsidP="00AA6ABF">
      <w:pPr>
        <w:tabs>
          <w:tab w:val="left" w:pos="284"/>
        </w:tabs>
        <w:spacing w:after="200" w:line="240" w:lineRule="auto"/>
        <w:ind w:right="155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Zapoznałam/</w:t>
      </w:r>
      <w:proofErr w:type="spellStart"/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łem</w:t>
      </w:r>
      <w:proofErr w:type="spellEnd"/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się:</w:t>
      </w:r>
    </w:p>
    <w:p w14:paraId="1EB204E1" w14:textId="70E427BF" w:rsidR="00AA6ABF" w:rsidRDefault="00AA6ABF" w:rsidP="00AA6ABF">
      <w:pPr>
        <w:tabs>
          <w:tab w:val="left" w:pos="284"/>
        </w:tabs>
        <w:spacing w:after="20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</w:t>
      </w:r>
    </w:p>
    <w:p w14:paraId="62C3CAF5" w14:textId="778309A6" w:rsidR="004A61E5" w:rsidRPr="00AA6ABF" w:rsidRDefault="004A61E5" w:rsidP="004901E4">
      <w:pPr>
        <w:tabs>
          <w:tab w:val="left" w:pos="284"/>
        </w:tabs>
        <w:spacing w:after="200" w:line="276" w:lineRule="auto"/>
        <w:ind w:right="2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sectPr w:rsidR="004A61E5" w:rsidRPr="00AA6ABF" w:rsidSect="00AA6ABF"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396F856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8F881EE"/>
    <w:lvl w:ilvl="0" w:tplc="FFFFFFFF">
      <w:start w:val="5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204AB1E"/>
    <w:lvl w:ilvl="0" w:tplc="FFFFFFFF">
      <w:start w:val="6"/>
      <w:numFmt w:val="decimal"/>
      <w:lvlText w:val="%1."/>
      <w:lvlJc w:val="left"/>
      <w:rPr>
        <w:rFonts w:ascii="Times New Roman" w:hAnsi="Times New Roman" w:cs="Times New Roman" w:hint="default"/>
        <w:b/>
        <w:bCs/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58025954">
    <w:abstractNumId w:val="0"/>
  </w:num>
  <w:num w:numId="2" w16cid:durableId="2080592431">
    <w:abstractNumId w:val="1"/>
  </w:num>
  <w:num w:numId="3" w16cid:durableId="73532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F"/>
    <w:rsid w:val="004901E4"/>
    <w:rsid w:val="004A61E5"/>
    <w:rsid w:val="005E099E"/>
    <w:rsid w:val="00630E84"/>
    <w:rsid w:val="00692C96"/>
    <w:rsid w:val="008C21ED"/>
    <w:rsid w:val="00903399"/>
    <w:rsid w:val="00A75630"/>
    <w:rsid w:val="00AA6ABF"/>
    <w:rsid w:val="00CC45C7"/>
    <w:rsid w:val="00D4421A"/>
    <w:rsid w:val="00E2183A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2171"/>
  <w15:chartTrackingRefBased/>
  <w15:docId w15:val="{7EE9CC6E-9097-4504-A17D-78C280D3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katarzyna.podsiad</dc:creator>
  <cp:keywords/>
  <dc:description/>
  <cp:lastModifiedBy>Damian Dzięcioł</cp:lastModifiedBy>
  <cp:revision>2</cp:revision>
  <dcterms:created xsi:type="dcterms:W3CDTF">2023-01-13T07:45:00Z</dcterms:created>
  <dcterms:modified xsi:type="dcterms:W3CDTF">2023-01-13T07:45:00Z</dcterms:modified>
</cp:coreProperties>
</file>